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BBCF9" w14:textId="77777777" w:rsidR="0073103A" w:rsidRPr="00B12E95" w:rsidRDefault="00144A71" w:rsidP="00A84371">
      <w:pPr>
        <w:tabs>
          <w:tab w:val="left" w:pos="9066"/>
        </w:tabs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B12E95">
        <w:rPr>
          <w:rFonts w:asciiTheme="minorHAnsi" w:eastAsia="HanziPen TC" w:hAnsiTheme="minorHAnsi" w:cstheme="minorHAnsi"/>
          <w:color w:val="FF0000"/>
          <w:sz w:val="52"/>
          <w:szCs w:val="52"/>
        </w:rPr>
        <w:t>PERSPECTIVE CENTRALE</w:t>
      </w:r>
    </w:p>
    <w:p w14:paraId="30FD57E0" w14:textId="77777777" w:rsidR="00E215A4" w:rsidRPr="00B12E95" w:rsidRDefault="00E215A4" w:rsidP="00A84371">
      <w:pPr>
        <w:ind w:right="-6"/>
        <w:jc w:val="center"/>
        <w:rPr>
          <w:rFonts w:asciiTheme="minorHAnsi" w:eastAsia="HanziPen TC" w:hAnsiTheme="minorHAnsi" w:cstheme="minorHAnsi"/>
          <w:color w:val="FF0000"/>
        </w:rPr>
      </w:pPr>
      <w:r w:rsidRPr="00B12E95">
        <w:rPr>
          <w:rFonts w:asciiTheme="minorHAnsi" w:eastAsia="HanziPen TC" w:hAnsiTheme="minorHAnsi" w:cstheme="minorHAnsi"/>
          <w:color w:val="FF0000"/>
        </w:rPr>
        <w:t xml:space="preserve">- Uniquement STD2A - </w:t>
      </w:r>
    </w:p>
    <w:p w14:paraId="022107CB" w14:textId="6D7D6332" w:rsidR="00CB6B80" w:rsidRDefault="00CB6B80" w:rsidP="00A84371">
      <w:pPr>
        <w:ind w:right="-6"/>
        <w:rPr>
          <w:rFonts w:asciiTheme="minorHAnsi" w:hAnsiTheme="minorHAnsi" w:cstheme="minorHAnsi"/>
          <w:color w:val="FF0000"/>
          <w:sz w:val="28"/>
          <w:szCs w:val="28"/>
        </w:rPr>
      </w:pPr>
    </w:p>
    <w:p w14:paraId="7E5361BB" w14:textId="77777777" w:rsidR="00B12E95" w:rsidRPr="00EC70B2" w:rsidRDefault="00B12E95" w:rsidP="00A84371">
      <w:pPr>
        <w:ind w:right="-6"/>
        <w:rPr>
          <w:rFonts w:asciiTheme="minorHAnsi" w:hAnsiTheme="minorHAnsi" w:cstheme="minorHAnsi"/>
          <w:color w:val="FF0000"/>
          <w:sz w:val="28"/>
          <w:szCs w:val="28"/>
        </w:rPr>
      </w:pPr>
    </w:p>
    <w:p w14:paraId="2528B8C4" w14:textId="17B330A2" w:rsidR="00250E27" w:rsidRPr="00EC70B2" w:rsidRDefault="00EC70B2" w:rsidP="00250E27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250E27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Projection centrale</w:t>
      </w:r>
    </w:p>
    <w:p w14:paraId="2644FDF0" w14:textId="77777777" w:rsidR="00A16F4A" w:rsidRPr="00EC70B2" w:rsidRDefault="00A16F4A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3FCEA5A5" w14:textId="77777777" w:rsidR="00A043FB" w:rsidRPr="00EC70B2" w:rsidRDefault="00A043FB" w:rsidP="00A043FB">
      <w:pPr>
        <w:ind w:right="-6"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 w:rsidRPr="00EC70B2">
        <w:rPr>
          <w:rFonts w:asciiTheme="minorHAnsi" w:hAnsiTheme="minorHAnsi" w:cstheme="minorHAnsi"/>
          <w:color w:val="000000" w:themeColor="text1"/>
        </w:rPr>
        <w:t xml:space="preserve">1) </w:t>
      </w:r>
      <w:r w:rsidRPr="00EC70B2">
        <w:rPr>
          <w:rFonts w:asciiTheme="minorHAnsi" w:hAnsiTheme="minorHAnsi" w:cstheme="minorHAnsi"/>
          <w:color w:val="000000" w:themeColor="text1"/>
          <w:u w:val="single"/>
        </w:rPr>
        <w:t>Définition</w:t>
      </w:r>
    </w:p>
    <w:p w14:paraId="75B59363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51E4451C" w14:textId="77777777" w:rsidR="005732E5" w:rsidRPr="00EC70B2" w:rsidRDefault="004F0AB2" w:rsidP="005732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  <w:color w:val="FF0000"/>
          <w:u w:val="single"/>
        </w:rPr>
        <w:t>Définition :</w:t>
      </w:r>
      <w:r w:rsidRPr="00EC70B2">
        <w:rPr>
          <w:rFonts w:asciiTheme="minorHAnsi" w:hAnsiTheme="minorHAnsi" w:cstheme="minorHAnsi"/>
          <w:color w:val="FF0000"/>
        </w:rPr>
        <w:t xml:space="preserve"> </w:t>
      </w:r>
      <w:r w:rsidR="005732E5" w:rsidRPr="00EC70B2">
        <w:rPr>
          <w:rFonts w:asciiTheme="minorHAnsi" w:hAnsiTheme="minorHAnsi" w:cstheme="minorHAnsi"/>
          <w:color w:val="FF0000"/>
        </w:rPr>
        <w:t xml:space="preserve">Soit un point O et un plan (P) ne contenant pas O. </w:t>
      </w:r>
    </w:p>
    <w:p w14:paraId="3D3C1EA9" w14:textId="77777777" w:rsidR="00A16F4A" w:rsidRPr="00EC70B2" w:rsidRDefault="005732E5" w:rsidP="005732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  <w:color w:val="FF0000"/>
        </w:rPr>
        <w:t>On appelle</w:t>
      </w:r>
      <w:r w:rsidR="004F0AB2" w:rsidRPr="00EC70B2">
        <w:rPr>
          <w:rFonts w:asciiTheme="minorHAnsi" w:hAnsiTheme="minorHAnsi" w:cstheme="minorHAnsi"/>
          <w:color w:val="FF0000"/>
        </w:rPr>
        <w:t> </w:t>
      </w:r>
      <w:r w:rsidR="004F0AB2" w:rsidRPr="00EC70B2">
        <w:rPr>
          <w:rFonts w:asciiTheme="minorHAnsi" w:hAnsiTheme="minorHAnsi" w:cstheme="minorHAnsi"/>
          <w:b/>
          <w:bCs/>
          <w:color w:val="FF0000"/>
        </w:rPr>
        <w:t>projection centrale</w:t>
      </w:r>
      <w:r w:rsidR="004F0AB2" w:rsidRPr="00EC70B2">
        <w:rPr>
          <w:rFonts w:asciiTheme="minorHAnsi" w:hAnsiTheme="minorHAnsi" w:cstheme="minorHAnsi"/>
          <w:color w:val="FF0000"/>
        </w:rPr>
        <w:t xml:space="preserve"> </w:t>
      </w:r>
      <w:r w:rsidRPr="00EC70B2">
        <w:rPr>
          <w:rFonts w:asciiTheme="minorHAnsi" w:hAnsiTheme="minorHAnsi" w:cstheme="minorHAnsi"/>
          <w:color w:val="FF0000"/>
        </w:rPr>
        <w:t>(</w:t>
      </w:r>
      <w:r w:rsidR="004F0AB2" w:rsidRPr="00EC70B2">
        <w:rPr>
          <w:rFonts w:asciiTheme="minorHAnsi" w:hAnsiTheme="minorHAnsi" w:cstheme="minorHAnsi"/>
          <w:color w:val="FF0000"/>
        </w:rPr>
        <w:t xml:space="preserve">ou </w:t>
      </w:r>
      <w:r w:rsidR="004F0AB2" w:rsidRPr="00EC70B2">
        <w:rPr>
          <w:rFonts w:asciiTheme="minorHAnsi" w:hAnsiTheme="minorHAnsi" w:cstheme="minorHAnsi"/>
          <w:b/>
          <w:bCs/>
          <w:color w:val="FF0000"/>
        </w:rPr>
        <w:t>perspective centrale</w:t>
      </w:r>
      <w:r w:rsidRPr="00EC70B2">
        <w:rPr>
          <w:rFonts w:asciiTheme="minorHAnsi" w:hAnsiTheme="minorHAnsi" w:cstheme="minorHAnsi"/>
          <w:color w:val="FF0000"/>
        </w:rPr>
        <w:t xml:space="preserve">), la transformation </w:t>
      </w:r>
      <w:r w:rsidR="004F0AB2" w:rsidRPr="00EC70B2">
        <w:rPr>
          <w:rFonts w:asciiTheme="minorHAnsi" w:hAnsiTheme="minorHAnsi" w:cstheme="minorHAnsi"/>
          <w:color w:val="FF0000"/>
        </w:rPr>
        <w:t xml:space="preserve">qui, à tout point M, associe le point d'intersection </w:t>
      </w:r>
      <w:proofErr w:type="gramStart"/>
      <w:r w:rsidRPr="00EC70B2">
        <w:rPr>
          <w:rFonts w:asciiTheme="minorHAnsi" w:hAnsiTheme="minorHAnsi" w:cstheme="minorHAnsi"/>
          <w:color w:val="FF0000"/>
        </w:rPr>
        <w:t xml:space="preserve">M’ </w:t>
      </w:r>
      <w:r w:rsidR="004F0AB2" w:rsidRPr="00EC70B2">
        <w:rPr>
          <w:rFonts w:asciiTheme="minorHAnsi" w:hAnsiTheme="minorHAnsi" w:cstheme="minorHAnsi"/>
          <w:color w:val="FF0000"/>
        </w:rPr>
        <w:t>de</w:t>
      </w:r>
      <w:proofErr w:type="gramEnd"/>
      <w:r w:rsidR="004F0AB2" w:rsidRPr="00EC70B2">
        <w:rPr>
          <w:rFonts w:asciiTheme="minorHAnsi" w:hAnsiTheme="minorHAnsi" w:cstheme="minorHAnsi"/>
          <w:color w:val="FF0000"/>
        </w:rPr>
        <w:t xml:space="preserve"> la droite (OM) avec le plan (P).</w:t>
      </w:r>
    </w:p>
    <w:p w14:paraId="46710AEB" w14:textId="77777777" w:rsidR="00250E27" w:rsidRPr="00EC70B2" w:rsidRDefault="005732E5" w:rsidP="005732E5">
      <w:pPr>
        <w:ind w:right="-6"/>
        <w:jc w:val="center"/>
        <w:outlineLvl w:val="0"/>
        <w:rPr>
          <w:rFonts w:asciiTheme="minorHAnsi" w:hAnsiTheme="minorHAnsi" w:cstheme="minorHAnsi"/>
          <w:color w:val="FF0000"/>
          <w:sz w:val="28"/>
        </w:rPr>
      </w:pPr>
      <w:r w:rsidRPr="00EC70B2">
        <w:rPr>
          <w:rFonts w:asciiTheme="minorHAnsi" w:hAnsiTheme="minorHAnsi" w:cstheme="minorHAnsi"/>
          <w:noProof/>
          <w:color w:val="FF0000"/>
          <w:sz w:val="28"/>
        </w:rPr>
        <w:drawing>
          <wp:inline distT="0" distB="0" distL="0" distR="0" wp14:anchorId="4E43E70D" wp14:editId="794C9E20">
            <wp:extent cx="3611419" cy="2396909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4-27 à 22.24.52.png"/>
                    <pic:cNvPicPr/>
                  </pic:nvPicPr>
                  <pic:blipFill rotWithShape="1">
                    <a:blip r:embed="rId7"/>
                    <a:srcRect t="2338" b="6507"/>
                    <a:stretch/>
                  </pic:blipFill>
                  <pic:spPr bwMode="auto">
                    <a:xfrm>
                      <a:off x="0" y="0"/>
                      <a:ext cx="3643939" cy="241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A4D2" w14:textId="77777777" w:rsidR="00250E27" w:rsidRPr="00EC70B2" w:rsidRDefault="00250E27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550C091E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u w:val="single"/>
        </w:rPr>
        <w:t>Remarque :</w:t>
      </w:r>
      <w:r w:rsidRPr="00EC70B2">
        <w:rPr>
          <w:rFonts w:asciiTheme="minorHAnsi" w:hAnsiTheme="minorHAnsi" w:cstheme="minorHAnsi"/>
        </w:rPr>
        <w:t xml:space="preserve"> Le plan de la projection est appelé </w:t>
      </w:r>
      <w:r w:rsidRPr="00EC70B2">
        <w:rPr>
          <w:rFonts w:asciiTheme="minorHAnsi" w:hAnsiTheme="minorHAnsi" w:cstheme="minorHAnsi"/>
          <w:b/>
          <w:bCs/>
        </w:rPr>
        <w:t>plan du tableau</w:t>
      </w:r>
      <w:r w:rsidRPr="00EC70B2">
        <w:rPr>
          <w:rFonts w:asciiTheme="minorHAnsi" w:hAnsiTheme="minorHAnsi" w:cstheme="minorHAnsi"/>
        </w:rPr>
        <w:t>.</w:t>
      </w:r>
    </w:p>
    <w:p w14:paraId="49C6B56A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  <w:color w:val="FF0000"/>
          <w:sz w:val="28"/>
        </w:rPr>
      </w:pPr>
    </w:p>
    <w:p w14:paraId="672A8477" w14:textId="77777777" w:rsidR="00A043FB" w:rsidRPr="00EC70B2" w:rsidRDefault="00A043FB" w:rsidP="00A043FB">
      <w:pPr>
        <w:ind w:right="-6"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 w:rsidRPr="00EC70B2">
        <w:rPr>
          <w:rFonts w:asciiTheme="minorHAnsi" w:hAnsiTheme="minorHAnsi" w:cstheme="minorHAnsi"/>
          <w:color w:val="000000" w:themeColor="text1"/>
        </w:rPr>
        <w:t xml:space="preserve">2) </w:t>
      </w:r>
      <w:r w:rsidRPr="00EC70B2">
        <w:rPr>
          <w:rFonts w:asciiTheme="minorHAnsi" w:hAnsiTheme="minorHAnsi" w:cstheme="minorHAnsi"/>
          <w:color w:val="000000" w:themeColor="text1"/>
          <w:u w:val="single"/>
        </w:rPr>
        <w:t>Propriétés</w:t>
      </w:r>
    </w:p>
    <w:p w14:paraId="6528A4B7" w14:textId="77777777" w:rsidR="00B10C9F" w:rsidRPr="00EC70B2" w:rsidRDefault="00B10C9F" w:rsidP="00B10C9F">
      <w:pPr>
        <w:rPr>
          <w:rFonts w:asciiTheme="minorHAnsi" w:hAnsiTheme="minorHAnsi" w:cstheme="minorHAnsi"/>
        </w:rPr>
      </w:pPr>
    </w:p>
    <w:p w14:paraId="6343F85D" w14:textId="77777777" w:rsidR="00A043FB" w:rsidRPr="00EC70B2" w:rsidRDefault="00A043FB" w:rsidP="00B10C9F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a) </w:t>
      </w:r>
      <w:r w:rsidRPr="00EC70B2">
        <w:rPr>
          <w:rFonts w:asciiTheme="minorHAnsi" w:hAnsiTheme="minorHAnsi" w:cstheme="minorHAnsi"/>
          <w:u w:val="single"/>
        </w:rPr>
        <w:t>Alignement</w:t>
      </w:r>
    </w:p>
    <w:p w14:paraId="419BF99A" w14:textId="77777777" w:rsidR="00250E27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Les images de points alignés par une projection centrale sont aligné</w:t>
      </w:r>
      <w:r w:rsidR="00830180" w:rsidRPr="00EC70B2">
        <w:rPr>
          <w:rFonts w:asciiTheme="minorHAnsi" w:hAnsiTheme="minorHAnsi" w:cstheme="minorHAnsi"/>
        </w:rPr>
        <w:t>e</w:t>
      </w:r>
      <w:r w:rsidRPr="00EC70B2">
        <w:rPr>
          <w:rFonts w:asciiTheme="minorHAnsi" w:hAnsiTheme="minorHAnsi" w:cstheme="minorHAnsi"/>
        </w:rPr>
        <w:t>s.</w:t>
      </w:r>
    </w:p>
    <w:p w14:paraId="17C35F6A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</w:p>
    <w:p w14:paraId="3D303083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b) </w:t>
      </w:r>
      <w:r w:rsidRPr="00EC70B2">
        <w:rPr>
          <w:rFonts w:asciiTheme="minorHAnsi" w:hAnsiTheme="minorHAnsi" w:cstheme="minorHAnsi"/>
          <w:u w:val="single"/>
        </w:rPr>
        <w:t>Milieu</w:t>
      </w:r>
    </w:p>
    <w:p w14:paraId="7CC1E49B" w14:textId="77777777" w:rsidR="00A043FB" w:rsidRPr="00EC70B2" w:rsidRDefault="00A043FB" w:rsidP="00A043FB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L’image du milieu d’un segment par une projection centrale est </w:t>
      </w:r>
      <w:r w:rsidR="0034310C" w:rsidRPr="00EC70B2">
        <w:rPr>
          <w:rFonts w:asciiTheme="minorHAnsi" w:hAnsiTheme="minorHAnsi" w:cstheme="minorHAnsi"/>
        </w:rPr>
        <w:t xml:space="preserve">le milieu de l’image de ce segment </w:t>
      </w:r>
      <w:r w:rsidR="0034310C" w:rsidRPr="00EC70B2">
        <w:rPr>
          <w:rFonts w:asciiTheme="minorHAnsi" w:hAnsiTheme="minorHAnsi" w:cstheme="minorHAnsi"/>
          <w:b/>
          <w:bCs/>
        </w:rPr>
        <w:t>si le segment est parallèle avec le plan du tableau</w:t>
      </w:r>
      <w:r w:rsidR="0034310C" w:rsidRPr="00EC70B2">
        <w:rPr>
          <w:rFonts w:asciiTheme="minorHAnsi" w:hAnsiTheme="minorHAnsi" w:cstheme="minorHAnsi"/>
        </w:rPr>
        <w:t>.</w:t>
      </w:r>
    </w:p>
    <w:p w14:paraId="356C1867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12CABCC7" wp14:editId="06B8CE53">
            <wp:extent cx="2725947" cy="1988083"/>
            <wp:effectExtent l="0" t="0" r="508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8 à 21.54.4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156" cy="19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   </w:t>
      </w: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7AD00A2F" wp14:editId="1A23AA95">
            <wp:extent cx="2846535" cy="1966452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8 à 21.51.3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996" cy="19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</w:t>
      </w:r>
    </w:p>
    <w:p w14:paraId="0EF0F845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lastRenderedPageBreak/>
        <w:t>Sur la figure de droite, on remarque que l’image I’ du milieu I de [MN] n’est pas milieu de [M’N’]. En effet, le segment [MN] n’est pas parallèle au plan du tableau.</w:t>
      </w:r>
    </w:p>
    <w:p w14:paraId="4D71222B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0838A0D1" w14:textId="77777777" w:rsidR="00543DB6" w:rsidRPr="00EC70B2" w:rsidRDefault="00543DB6" w:rsidP="00543DB6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</w:t>
      </w:r>
      <w:r w:rsidR="00CA174A" w:rsidRPr="00EC70B2">
        <w:rPr>
          <w:rFonts w:asciiTheme="minorHAnsi" w:hAnsiTheme="minorHAnsi" w:cstheme="minorHAnsi"/>
        </w:rPr>
        <w:t>c</w:t>
      </w:r>
      <w:r w:rsidRPr="00EC70B2">
        <w:rPr>
          <w:rFonts w:asciiTheme="minorHAnsi" w:hAnsiTheme="minorHAnsi" w:cstheme="minorHAnsi"/>
        </w:rPr>
        <w:t xml:space="preserve">) </w:t>
      </w:r>
      <w:r w:rsidRPr="00EC70B2">
        <w:rPr>
          <w:rFonts w:asciiTheme="minorHAnsi" w:hAnsiTheme="minorHAnsi" w:cstheme="minorHAnsi"/>
          <w:u w:val="single"/>
        </w:rPr>
        <w:t>Droites parallèles</w:t>
      </w:r>
    </w:p>
    <w:p w14:paraId="7F7E398E" w14:textId="77777777" w:rsidR="00543DB6" w:rsidRPr="00EC70B2" w:rsidRDefault="00543DB6" w:rsidP="00543DB6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Les images de droites parallèles par une projection centrale sont des droites parallèles </w:t>
      </w:r>
      <w:r w:rsidRPr="00EC70B2">
        <w:rPr>
          <w:rFonts w:asciiTheme="minorHAnsi" w:hAnsiTheme="minorHAnsi" w:cstheme="minorHAnsi"/>
          <w:b/>
          <w:bCs/>
        </w:rPr>
        <w:t>si les droites sont parallèle</w:t>
      </w:r>
      <w:r w:rsidR="002211A4" w:rsidRPr="00EC70B2">
        <w:rPr>
          <w:rFonts w:asciiTheme="minorHAnsi" w:hAnsiTheme="minorHAnsi" w:cstheme="minorHAnsi"/>
          <w:b/>
          <w:bCs/>
        </w:rPr>
        <w:t>s</w:t>
      </w:r>
      <w:r w:rsidRPr="00EC70B2">
        <w:rPr>
          <w:rFonts w:asciiTheme="minorHAnsi" w:hAnsiTheme="minorHAnsi" w:cstheme="minorHAnsi"/>
          <w:b/>
          <w:bCs/>
        </w:rPr>
        <w:t xml:space="preserve"> avec le plan du tableau</w:t>
      </w:r>
      <w:r w:rsidRPr="00EC70B2">
        <w:rPr>
          <w:rFonts w:asciiTheme="minorHAnsi" w:hAnsiTheme="minorHAnsi" w:cstheme="minorHAnsi"/>
        </w:rPr>
        <w:t>.</w:t>
      </w:r>
    </w:p>
    <w:p w14:paraId="2872EF4E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5C533A68" w14:textId="77777777" w:rsidR="0034310C" w:rsidRPr="00EC70B2" w:rsidRDefault="002211A4" w:rsidP="00144A71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  </w:t>
      </w:r>
      <w:r w:rsidR="002412FF" w:rsidRPr="00EC70B2">
        <w:rPr>
          <w:rFonts w:asciiTheme="minorHAnsi" w:hAnsiTheme="minorHAnsi" w:cstheme="minorHAnsi"/>
        </w:rPr>
        <w:t xml:space="preserve"> </w:t>
      </w:r>
      <w:r w:rsidR="00CA174A" w:rsidRPr="00EC70B2">
        <w:rPr>
          <w:rFonts w:asciiTheme="minorHAnsi" w:hAnsiTheme="minorHAnsi" w:cstheme="minorHAnsi"/>
          <w:noProof/>
        </w:rPr>
        <w:drawing>
          <wp:inline distT="0" distB="0" distL="0" distR="0" wp14:anchorId="6553D332" wp14:editId="5BDA006D">
            <wp:extent cx="2729948" cy="2038578"/>
            <wp:effectExtent l="0" t="0" r="635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4-28 à 22.48.3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7247" cy="20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0B2">
        <w:rPr>
          <w:rFonts w:asciiTheme="minorHAnsi" w:hAnsiTheme="minorHAnsi" w:cstheme="minorHAnsi"/>
        </w:rPr>
        <w:t xml:space="preserve">   </w:t>
      </w:r>
      <w:r w:rsidR="00CA174A" w:rsidRPr="00EC70B2">
        <w:rPr>
          <w:rFonts w:asciiTheme="minorHAnsi" w:hAnsiTheme="minorHAnsi" w:cstheme="minorHAnsi"/>
          <w:noProof/>
        </w:rPr>
        <w:drawing>
          <wp:inline distT="0" distB="0" distL="0" distR="0" wp14:anchorId="554F3894" wp14:editId="5B3A5D95">
            <wp:extent cx="2582153" cy="20099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4-28 à 22.47.4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516" cy="20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9506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650600F0" w14:textId="77777777" w:rsidR="002412FF" w:rsidRPr="00EC70B2" w:rsidRDefault="002412FF" w:rsidP="002412FF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Sur la figure de droite, on remarque que les images </w:t>
      </w:r>
      <w:r w:rsidR="00CA174A" w:rsidRPr="00EC70B2">
        <w:rPr>
          <w:rFonts w:asciiTheme="minorHAnsi" w:hAnsiTheme="minorHAnsi" w:cstheme="minorHAnsi"/>
        </w:rPr>
        <w:t>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>’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="00CA174A" w:rsidRPr="00EC70B2">
        <w:rPr>
          <w:rFonts w:asciiTheme="minorHAnsi" w:hAnsiTheme="minorHAnsi" w:cstheme="minorHAnsi"/>
        </w:rPr>
        <w:t>’ des droites 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 xml:space="preserve">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="00CA174A" w:rsidRPr="00EC70B2">
        <w:rPr>
          <w:rFonts w:asciiTheme="minorHAnsi" w:hAnsiTheme="minorHAnsi" w:cstheme="minorHAnsi"/>
        </w:rPr>
        <w:t xml:space="preserve"> sont sécantes</w:t>
      </w:r>
      <w:r w:rsidRPr="00EC70B2">
        <w:rPr>
          <w:rFonts w:asciiTheme="minorHAnsi" w:hAnsiTheme="minorHAnsi" w:cstheme="minorHAnsi"/>
        </w:rPr>
        <w:t xml:space="preserve">. En effet, </w:t>
      </w:r>
      <w:r w:rsidR="00CA174A" w:rsidRPr="00EC70B2">
        <w:rPr>
          <w:rFonts w:asciiTheme="minorHAnsi" w:hAnsiTheme="minorHAnsi" w:cstheme="minorHAnsi"/>
        </w:rPr>
        <w:t>les droites d</w:t>
      </w:r>
      <w:r w:rsidR="00CA174A" w:rsidRPr="00EC70B2">
        <w:rPr>
          <w:rFonts w:asciiTheme="minorHAnsi" w:hAnsiTheme="minorHAnsi" w:cstheme="minorHAnsi"/>
          <w:vertAlign w:val="subscript"/>
        </w:rPr>
        <w:t>1</w:t>
      </w:r>
      <w:r w:rsidR="00CA174A" w:rsidRPr="00EC70B2">
        <w:rPr>
          <w:rFonts w:asciiTheme="minorHAnsi" w:hAnsiTheme="minorHAnsi" w:cstheme="minorHAnsi"/>
        </w:rPr>
        <w:t xml:space="preserve"> et d</w:t>
      </w:r>
      <w:r w:rsidR="00CA174A" w:rsidRPr="00EC70B2">
        <w:rPr>
          <w:rFonts w:asciiTheme="minorHAnsi" w:hAnsiTheme="minorHAnsi" w:cstheme="minorHAnsi"/>
          <w:vertAlign w:val="subscript"/>
        </w:rPr>
        <w:t>2</w:t>
      </w:r>
      <w:r w:rsidRPr="00EC70B2">
        <w:rPr>
          <w:rFonts w:asciiTheme="minorHAnsi" w:hAnsiTheme="minorHAnsi" w:cstheme="minorHAnsi"/>
        </w:rPr>
        <w:t xml:space="preserve"> </w:t>
      </w:r>
      <w:r w:rsidR="00CA174A" w:rsidRPr="00EC70B2">
        <w:rPr>
          <w:rFonts w:asciiTheme="minorHAnsi" w:hAnsiTheme="minorHAnsi" w:cstheme="minorHAnsi"/>
        </w:rPr>
        <w:t>ne sont</w:t>
      </w:r>
      <w:r w:rsidRPr="00EC70B2">
        <w:rPr>
          <w:rFonts w:asciiTheme="minorHAnsi" w:hAnsiTheme="minorHAnsi" w:cstheme="minorHAnsi"/>
        </w:rPr>
        <w:t xml:space="preserve"> pas parallèle</w:t>
      </w:r>
      <w:r w:rsidR="00B42279" w:rsidRPr="00EC70B2">
        <w:rPr>
          <w:rFonts w:asciiTheme="minorHAnsi" w:hAnsiTheme="minorHAnsi" w:cstheme="minorHAnsi"/>
        </w:rPr>
        <w:t>s</w:t>
      </w:r>
      <w:r w:rsidRPr="00EC70B2">
        <w:rPr>
          <w:rFonts w:asciiTheme="minorHAnsi" w:hAnsiTheme="minorHAnsi" w:cstheme="minorHAnsi"/>
        </w:rPr>
        <w:t xml:space="preserve"> au plan du tableau.</w:t>
      </w:r>
    </w:p>
    <w:p w14:paraId="325ED779" w14:textId="77777777" w:rsidR="0034310C" w:rsidRPr="00EC70B2" w:rsidRDefault="0034310C" w:rsidP="00144A71">
      <w:pPr>
        <w:ind w:right="-6"/>
        <w:outlineLvl w:val="0"/>
        <w:rPr>
          <w:rFonts w:asciiTheme="minorHAnsi" w:hAnsiTheme="minorHAnsi" w:cstheme="minorHAnsi"/>
        </w:rPr>
      </w:pPr>
    </w:p>
    <w:p w14:paraId="7B7D0017" w14:textId="77777777" w:rsidR="00CA174A" w:rsidRPr="00EC70B2" w:rsidRDefault="00CA174A" w:rsidP="00CA174A">
      <w:pPr>
        <w:ind w:right="-6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ab/>
        <w:t xml:space="preserve">   d) </w:t>
      </w:r>
      <w:r w:rsidRPr="00EC70B2">
        <w:rPr>
          <w:rFonts w:asciiTheme="minorHAnsi" w:hAnsiTheme="minorHAnsi" w:cstheme="minorHAnsi"/>
          <w:u w:val="single"/>
        </w:rPr>
        <w:t>Cas des plans frontaux</w:t>
      </w:r>
    </w:p>
    <w:p w14:paraId="057968F9" w14:textId="77777777" w:rsidR="00AC524F" w:rsidRPr="00EC70B2" w:rsidRDefault="0018467E" w:rsidP="0018467E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Tout objet situé dans un plan parallèle </w:t>
      </w:r>
      <w:r w:rsidR="0038502E" w:rsidRPr="00EC70B2">
        <w:rPr>
          <w:rFonts w:asciiTheme="minorHAnsi" w:hAnsiTheme="minorHAnsi" w:cstheme="minorHAnsi"/>
        </w:rPr>
        <w:t>au plan du tableau</w:t>
      </w:r>
      <w:r w:rsidR="00B42279" w:rsidRPr="00EC70B2">
        <w:rPr>
          <w:rFonts w:asciiTheme="minorHAnsi" w:hAnsiTheme="minorHAnsi" w:cstheme="minorHAnsi"/>
        </w:rPr>
        <w:t xml:space="preserve">, appelé </w:t>
      </w:r>
      <w:r w:rsidR="0005080E" w:rsidRPr="00EC70B2">
        <w:rPr>
          <w:rFonts w:asciiTheme="minorHAnsi" w:hAnsiTheme="minorHAnsi" w:cstheme="minorHAnsi"/>
          <w:b/>
          <w:bCs/>
        </w:rPr>
        <w:t>plan frontal</w:t>
      </w:r>
      <w:r w:rsidR="00B42279" w:rsidRPr="00EC70B2">
        <w:rPr>
          <w:rFonts w:asciiTheme="minorHAnsi" w:hAnsiTheme="minorHAnsi" w:cstheme="minorHAnsi"/>
        </w:rPr>
        <w:t xml:space="preserve"> (en bleu),</w:t>
      </w:r>
      <w:r w:rsidR="0005080E" w:rsidRPr="00EC70B2">
        <w:rPr>
          <w:rFonts w:asciiTheme="minorHAnsi" w:hAnsiTheme="minorHAnsi" w:cstheme="minorHAnsi"/>
        </w:rPr>
        <w:t xml:space="preserve"> </w:t>
      </w:r>
      <w:r w:rsidRPr="00EC70B2">
        <w:rPr>
          <w:rFonts w:asciiTheme="minorHAnsi" w:hAnsiTheme="minorHAnsi" w:cstheme="minorHAnsi"/>
        </w:rPr>
        <w:t xml:space="preserve">a une image </w:t>
      </w:r>
      <w:r w:rsidR="00AC524F" w:rsidRPr="00EC70B2">
        <w:rPr>
          <w:rFonts w:asciiTheme="minorHAnsi" w:hAnsiTheme="minorHAnsi" w:cstheme="minorHAnsi"/>
        </w:rPr>
        <w:t>semblable</w:t>
      </w:r>
      <w:r w:rsidRPr="00EC70B2">
        <w:rPr>
          <w:rFonts w:asciiTheme="minorHAnsi" w:hAnsiTheme="minorHAnsi" w:cstheme="minorHAnsi"/>
        </w:rPr>
        <w:t xml:space="preserve">. Les angles sont alors conservés, et tout segment </w:t>
      </w:r>
      <w:r w:rsidR="00B42279" w:rsidRPr="00EC70B2">
        <w:rPr>
          <w:rFonts w:asciiTheme="minorHAnsi" w:hAnsiTheme="minorHAnsi" w:cstheme="minorHAnsi"/>
        </w:rPr>
        <w:t>du plan frontal</w:t>
      </w:r>
      <w:r w:rsidRPr="00EC70B2">
        <w:rPr>
          <w:rFonts w:asciiTheme="minorHAnsi" w:hAnsiTheme="minorHAnsi" w:cstheme="minorHAnsi"/>
        </w:rPr>
        <w:t xml:space="preserve"> a pour image un segment parallèle</w:t>
      </w:r>
      <w:r w:rsidR="0038502E" w:rsidRPr="00EC70B2">
        <w:rPr>
          <w:rFonts w:asciiTheme="minorHAnsi" w:hAnsiTheme="minorHAnsi" w:cstheme="minorHAnsi"/>
        </w:rPr>
        <w:t xml:space="preserve">. </w:t>
      </w:r>
    </w:p>
    <w:p w14:paraId="1DBCBA41" w14:textId="77777777" w:rsidR="0034310C" w:rsidRPr="00EC70B2" w:rsidRDefault="0018467E" w:rsidP="00B42279">
      <w:pPr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Un objet parallèle au plan de projection est </w:t>
      </w:r>
      <w:r w:rsidR="00B42279" w:rsidRPr="00EC70B2">
        <w:rPr>
          <w:rFonts w:asciiTheme="minorHAnsi" w:hAnsiTheme="minorHAnsi" w:cstheme="minorHAnsi"/>
        </w:rPr>
        <w:t xml:space="preserve">également </w:t>
      </w:r>
      <w:r w:rsidRPr="00EC70B2">
        <w:rPr>
          <w:rFonts w:asciiTheme="minorHAnsi" w:hAnsiTheme="minorHAnsi" w:cstheme="minorHAnsi"/>
        </w:rPr>
        <w:t xml:space="preserve">dit frontal. </w:t>
      </w:r>
    </w:p>
    <w:p w14:paraId="6C420004" w14:textId="77777777" w:rsidR="00CA174A" w:rsidRPr="00EC70B2" w:rsidRDefault="00AC524F" w:rsidP="00AC524F">
      <w:pPr>
        <w:ind w:right="-6"/>
        <w:jc w:val="center"/>
        <w:outlineLvl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6924F278" wp14:editId="4976E186">
            <wp:extent cx="4048539" cy="1559844"/>
            <wp:effectExtent l="0" t="0" r="3175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20-04-28 à 23.06.4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151" cy="15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8055" w14:textId="77777777" w:rsidR="00CA174A" w:rsidRPr="00EC70B2" w:rsidRDefault="00CA174A" w:rsidP="00144A71">
      <w:pPr>
        <w:ind w:right="-6"/>
        <w:outlineLvl w:val="0"/>
        <w:rPr>
          <w:rFonts w:asciiTheme="minorHAnsi" w:hAnsiTheme="minorHAnsi" w:cstheme="minorHAnsi"/>
        </w:rPr>
      </w:pPr>
    </w:p>
    <w:p w14:paraId="29D2FF7E" w14:textId="77777777" w:rsidR="00A043FB" w:rsidRPr="00EC70B2" w:rsidRDefault="00A043FB" w:rsidP="00144A71">
      <w:pPr>
        <w:ind w:right="-6"/>
        <w:outlineLvl w:val="0"/>
        <w:rPr>
          <w:rFonts w:asciiTheme="minorHAnsi" w:hAnsiTheme="minorHAnsi" w:cstheme="minorHAnsi"/>
        </w:rPr>
      </w:pPr>
    </w:p>
    <w:p w14:paraId="1EA04A9C" w14:textId="77777777" w:rsidR="00A16F4A" w:rsidRPr="00EC70B2" w:rsidRDefault="00A16F4A" w:rsidP="00144A71">
      <w:pPr>
        <w:ind w:right="-6"/>
        <w:outlineLvl w:val="0"/>
        <w:rPr>
          <w:rFonts w:asciiTheme="minorHAnsi" w:hAnsiTheme="minorHAnsi" w:cstheme="minorHAnsi"/>
        </w:rPr>
      </w:pPr>
    </w:p>
    <w:p w14:paraId="065B013E" w14:textId="7706F3ED" w:rsidR="00144A71" w:rsidRPr="00EC70B2" w:rsidRDefault="00EC70B2" w:rsidP="00144A71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144A71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Constructions en perspective</w:t>
      </w:r>
    </w:p>
    <w:p w14:paraId="6C4B4E55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FF0000"/>
        </w:rPr>
      </w:pPr>
    </w:p>
    <w:p w14:paraId="20091688" w14:textId="77777777" w:rsidR="00144A71" w:rsidRPr="00EC70B2" w:rsidRDefault="00144A71" w:rsidP="00144A71">
      <w:pPr>
        <w:widowControl w:val="0"/>
        <w:autoSpaceDE w:val="0"/>
        <w:autoSpaceDN w:val="0"/>
        <w:adjustRightInd w:val="0"/>
        <w:ind w:firstLine="708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1) </w:t>
      </w:r>
      <w:r w:rsidRPr="00EC70B2">
        <w:rPr>
          <w:rFonts w:asciiTheme="minorHAnsi" w:hAnsiTheme="minorHAnsi" w:cstheme="minorHAnsi"/>
          <w:u w:val="single"/>
        </w:rPr>
        <w:t>Avec un seul point de fuite</w:t>
      </w:r>
    </w:p>
    <w:p w14:paraId="17B2186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</w:p>
    <w:p w14:paraId="265FF035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Un point de fuite est un point vers lequel des lignes imaginaires convergent à l’infini : les droites parallèles dans la réalité se rejoignent en un même point lorsqu’on les observe en perspective.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Ces lignes droites sont des lignes imaginaires tracées par le dessinateur pour marquer les limites d’objets tels les bords d’une maison, d’une chaise, de rails de train, etc.</w:t>
      </w:r>
    </w:p>
    <w:p w14:paraId="498ED63A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On voit par exemple que les lignes imaginaires suivant les limites du train et des rails se rejoignent en un même point : </w:t>
      </w:r>
      <w:r w:rsidRPr="00EC70B2">
        <w:rPr>
          <w:rFonts w:asciiTheme="minorHAnsi" w:hAnsiTheme="minorHAnsi" w:cstheme="minorHAnsi"/>
          <w:b/>
          <w:bCs/>
          <w:color w:val="FA2E12"/>
        </w:rPr>
        <w:t>le point de fuite</w:t>
      </w:r>
      <w:r w:rsidRPr="00EC70B2">
        <w:rPr>
          <w:rFonts w:asciiTheme="minorHAnsi" w:hAnsiTheme="minorHAnsi" w:cstheme="minorHAnsi"/>
        </w:rPr>
        <w:t>.</w:t>
      </w:r>
    </w:p>
    <w:p w14:paraId="07BD5906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60CE884" w14:textId="77777777" w:rsidR="00144A71" w:rsidRPr="00EC70B2" w:rsidRDefault="00144A71" w:rsidP="00144A7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70B6BC26" wp14:editId="2D5D0248">
            <wp:extent cx="3448685" cy="184721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BF4F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26F80BBF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Pour dessiner un objet en perspective avec un point de fuite, il faudra également tenir compte de la décroissance de la dimension des objets avec la distance.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Un objet plus éloigné de l’observateur (dessinateur) se représente en plus petit.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 xml:space="preserve">Par exemple, si l’on veut dessiner une rangée d’arbres au bord d’une route, les </w:t>
      </w:r>
      <w:r w:rsidRPr="00EC70B2">
        <w:rPr>
          <w:rFonts w:asciiTheme="minorHAnsi" w:hAnsiTheme="minorHAnsi" w:cstheme="minorHAnsi"/>
          <w:b/>
          <w:bCs/>
          <w:color w:val="FA2E12"/>
        </w:rPr>
        <w:t xml:space="preserve">lignes de fuite </w:t>
      </w:r>
      <w:r w:rsidRPr="00EC70B2">
        <w:rPr>
          <w:rFonts w:asciiTheme="minorHAnsi" w:hAnsiTheme="minorHAnsi" w:cstheme="minorHAnsi"/>
        </w:rPr>
        <w:t>vont permettre de marquer les limites des arbres.</w:t>
      </w:r>
    </w:p>
    <w:p w14:paraId="14E77442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E63C19A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642D3D06" wp14:editId="368B0A36">
            <wp:simplePos x="0" y="0"/>
            <wp:positionH relativeFrom="column">
              <wp:posOffset>3449506</wp:posOffset>
            </wp:positionH>
            <wp:positionV relativeFrom="paragraph">
              <wp:posOffset>110490</wp:posOffset>
            </wp:positionV>
            <wp:extent cx="2407920" cy="1198880"/>
            <wp:effectExtent l="0" t="0" r="0" b="0"/>
            <wp:wrapTight wrapText="bothSides">
              <wp:wrapPolygon edited="0">
                <wp:start x="0" y="0"/>
                <wp:lineTo x="0" y="21280"/>
                <wp:lineTo x="21532" y="21280"/>
                <wp:lineTo x="21532" y="0"/>
                <wp:lineTo x="0" y="0"/>
              </wp:wrapPolygon>
            </wp:wrapTight>
            <wp:docPr id="9" name="Image 9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5-06-18 à 0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6D836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a</w:t>
      </w:r>
      <w:r w:rsidR="00144A71" w:rsidRPr="00EC70B2">
        <w:rPr>
          <w:rFonts w:asciiTheme="minorHAnsi" w:hAnsiTheme="minorHAnsi" w:cstheme="minorHAnsi"/>
        </w:rPr>
        <w:t>)</w:t>
      </w:r>
      <w:r w:rsidR="00144A71" w:rsidRPr="00EC70B2">
        <w:rPr>
          <w:rFonts w:asciiTheme="minorHAnsi" w:hAnsiTheme="minorHAnsi" w:cstheme="minorHAnsi"/>
          <w:b/>
          <w:bCs/>
        </w:rPr>
        <w:t xml:space="preserve"> </w:t>
      </w:r>
      <w:r w:rsidR="00144A71" w:rsidRPr="00EC70B2">
        <w:rPr>
          <w:rFonts w:asciiTheme="minorHAnsi" w:hAnsiTheme="minorHAnsi" w:cstheme="minorHAnsi"/>
        </w:rPr>
        <w:t>On commence par tracer la route et la limite des sommets des arbres qui sont deux droites rejoignant le point de fuite.</w:t>
      </w:r>
    </w:p>
    <w:p w14:paraId="35A149FD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7A0357F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  <w:color w:val="008000"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0F139D33" wp14:editId="7E82705C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2478405" cy="1229360"/>
            <wp:effectExtent l="0" t="0" r="0" b="0"/>
            <wp:wrapTight wrapText="bothSides">
              <wp:wrapPolygon edited="0">
                <wp:start x="0" y="0"/>
                <wp:lineTo x="0" y="21421"/>
                <wp:lineTo x="21473" y="21421"/>
                <wp:lineTo x="21473" y="0"/>
                <wp:lineTo x="0" y="0"/>
              </wp:wrapPolygon>
            </wp:wrapTight>
            <wp:docPr id="10" name="Image 10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5-06-18 à 0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100A9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7AF31DB8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5BC8233D" w14:textId="77777777" w:rsidR="00144A71" w:rsidRPr="00EC70B2" w:rsidRDefault="00144A71" w:rsidP="00144A71">
      <w:pPr>
        <w:rPr>
          <w:rFonts w:asciiTheme="minorHAnsi" w:hAnsiTheme="minorHAnsi" w:cstheme="minorHAnsi"/>
          <w:i/>
          <w:iCs/>
          <w:color w:val="008000"/>
        </w:rPr>
      </w:pPr>
    </w:p>
    <w:p w14:paraId="27FCBDB1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b</w:t>
      </w:r>
      <w:r w:rsidR="00144A71" w:rsidRPr="00EC70B2">
        <w:rPr>
          <w:rFonts w:asciiTheme="minorHAnsi" w:hAnsiTheme="minorHAnsi" w:cstheme="minorHAnsi"/>
        </w:rPr>
        <w:t>)</w:t>
      </w:r>
      <w:r w:rsidR="00144A71" w:rsidRPr="00EC70B2">
        <w:rPr>
          <w:rFonts w:asciiTheme="minorHAnsi" w:hAnsiTheme="minorHAnsi" w:cstheme="minorHAnsi"/>
          <w:b/>
          <w:bCs/>
        </w:rPr>
        <w:t xml:space="preserve"> </w:t>
      </w:r>
      <w:r w:rsidR="00144A71" w:rsidRPr="00EC70B2">
        <w:rPr>
          <w:rFonts w:asciiTheme="minorHAnsi" w:hAnsiTheme="minorHAnsi" w:cstheme="minorHAnsi"/>
        </w:rPr>
        <w:t>On dessine ensuite le premier arbre limité en haut et en bas par les lignes fuyantes.</w:t>
      </w:r>
    </w:p>
    <w:p w14:paraId="260603AC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39191C1F" w14:textId="77777777" w:rsidR="00144A71" w:rsidRPr="00EC70B2" w:rsidRDefault="00144A71" w:rsidP="00EC70B2">
      <w:pPr>
        <w:rPr>
          <w:rFonts w:asciiTheme="minorHAnsi" w:hAnsiTheme="minorHAnsi" w:cstheme="minorHAnsi"/>
          <w:i/>
          <w:iCs/>
        </w:rPr>
      </w:pPr>
    </w:p>
    <w:p w14:paraId="1358AA81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  <w:r w:rsidRPr="00EC70B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6D1D7A85" wp14:editId="1EF23F52">
            <wp:simplePos x="0" y="0"/>
            <wp:positionH relativeFrom="column">
              <wp:posOffset>3253142</wp:posOffset>
            </wp:positionH>
            <wp:positionV relativeFrom="paragraph">
              <wp:posOffset>69140</wp:posOffset>
            </wp:positionV>
            <wp:extent cx="2397760" cy="1189355"/>
            <wp:effectExtent l="0" t="0" r="0" b="0"/>
            <wp:wrapTight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ight>
            <wp:docPr id="11" name="Image 11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5-06-18 à 0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1D727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34F7C72A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20A0617D" w14:textId="77777777" w:rsidR="00144A71" w:rsidRPr="00EC70B2" w:rsidRDefault="00C54D3D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c</w:t>
      </w:r>
      <w:r w:rsidR="00144A71" w:rsidRPr="00EC70B2">
        <w:rPr>
          <w:rFonts w:asciiTheme="minorHAnsi" w:hAnsiTheme="minorHAnsi" w:cstheme="minorHAnsi"/>
        </w:rPr>
        <w:t>) On poursuit ainsi en dessinant des arbres de plus en plus petits limités par les lignes fuyantes.</w:t>
      </w:r>
    </w:p>
    <w:p w14:paraId="43C8B9F9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</w:rPr>
      </w:pPr>
    </w:p>
    <w:p w14:paraId="06935CD4" w14:textId="77777777" w:rsidR="00144A71" w:rsidRPr="00EC70B2" w:rsidRDefault="00144A71" w:rsidP="00C54D3D">
      <w:pPr>
        <w:rPr>
          <w:rFonts w:asciiTheme="minorHAnsi" w:hAnsiTheme="minorHAnsi" w:cstheme="minorHAnsi"/>
          <w:i/>
          <w:iCs/>
        </w:rPr>
      </w:pPr>
    </w:p>
    <w:p w14:paraId="5E5CDC8C" w14:textId="77777777" w:rsidR="00144A71" w:rsidRPr="00EC70B2" w:rsidRDefault="00144A71" w:rsidP="00144A71">
      <w:pPr>
        <w:widowControl w:val="0"/>
        <w:autoSpaceDE w:val="0"/>
        <w:autoSpaceDN w:val="0"/>
        <w:adjustRightInd w:val="0"/>
        <w:ind w:firstLine="708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2) </w:t>
      </w:r>
      <w:r w:rsidRPr="00EC70B2">
        <w:rPr>
          <w:rFonts w:asciiTheme="minorHAnsi" w:hAnsiTheme="minorHAnsi" w:cstheme="minorHAnsi"/>
          <w:u w:val="single"/>
        </w:rPr>
        <w:t>Avec deux points de fuite</w:t>
      </w:r>
    </w:p>
    <w:p w14:paraId="2B85D528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FC3407"/>
        </w:rPr>
      </w:pPr>
    </w:p>
    <w:p w14:paraId="484F2165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Élément clé de la perspective, la </w:t>
      </w:r>
      <w:r w:rsidRPr="00EC70B2">
        <w:rPr>
          <w:rFonts w:asciiTheme="minorHAnsi" w:hAnsiTheme="minorHAnsi" w:cstheme="minorHAnsi"/>
          <w:b/>
          <w:bCs/>
        </w:rPr>
        <w:t>ligne d’horizon</w:t>
      </w:r>
      <w:r w:rsidRPr="00EC70B2">
        <w:rPr>
          <w:rFonts w:asciiTheme="minorHAnsi" w:hAnsiTheme="minorHAnsi" w:cstheme="minorHAnsi"/>
        </w:rPr>
        <w:t xml:space="preserve"> doit être repérée avec soin. C’est une ligne horizontale sur laquelle on pourra placer les deux points de fuite.</w:t>
      </w:r>
      <w:r w:rsidRPr="00EC70B2">
        <w:rPr>
          <w:rFonts w:ascii="MS Gothic" w:eastAsia="MS Gothic" w:hAnsi="MS Gothic" w:cs="MS Gothic" w:hint="eastAsia"/>
        </w:rPr>
        <w:t> </w:t>
      </w:r>
      <w:r w:rsidRPr="00EC70B2">
        <w:rPr>
          <w:rFonts w:asciiTheme="minorHAnsi" w:hAnsiTheme="minorHAnsi" w:cstheme="minorHAnsi"/>
        </w:rPr>
        <w:t>La perspective à deux points de fuite peut être utilisée pour représenter les faces d’un volume qui ne sont pas en perspective frontale.</w:t>
      </w:r>
    </w:p>
    <w:p w14:paraId="1EC0EC92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Les lignes de fuite s’éloignent aussi bien à droite qu’à gauche du sujet. Ces lignes rejoignent toutes un premier point de fuite PF1 situé à </w:t>
      </w:r>
      <w:r w:rsidR="00B42279" w:rsidRPr="00EC70B2">
        <w:rPr>
          <w:rFonts w:asciiTheme="minorHAnsi" w:hAnsiTheme="minorHAnsi" w:cstheme="minorHAnsi"/>
        </w:rPr>
        <w:t>gauche</w:t>
      </w:r>
      <w:r w:rsidRPr="00EC70B2">
        <w:rPr>
          <w:rFonts w:asciiTheme="minorHAnsi" w:hAnsiTheme="minorHAnsi" w:cstheme="minorHAnsi"/>
        </w:rPr>
        <w:t xml:space="preserve"> et un deuxième point à </w:t>
      </w:r>
      <w:r w:rsidR="00B42279" w:rsidRPr="00EC70B2">
        <w:rPr>
          <w:rFonts w:asciiTheme="minorHAnsi" w:hAnsiTheme="minorHAnsi" w:cstheme="minorHAnsi"/>
        </w:rPr>
        <w:t>droite</w:t>
      </w:r>
      <w:r w:rsidRPr="00EC70B2">
        <w:rPr>
          <w:rFonts w:asciiTheme="minorHAnsi" w:hAnsiTheme="minorHAnsi" w:cstheme="minorHAnsi"/>
        </w:rPr>
        <w:t xml:space="preserve"> PF2. </w:t>
      </w:r>
    </w:p>
    <w:p w14:paraId="6A405E73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Les lignes verticales restent parallèles.</w:t>
      </w:r>
    </w:p>
    <w:p w14:paraId="42745192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036A282F" w14:textId="77777777" w:rsidR="00144A71" w:rsidRPr="00EC70B2" w:rsidRDefault="00144A71" w:rsidP="00144A71">
      <w:pPr>
        <w:jc w:val="center"/>
        <w:rPr>
          <w:rFonts w:asciiTheme="minorHAnsi" w:hAnsiTheme="minorHAnsi" w:cstheme="minorHAnsi"/>
          <w:i/>
          <w:iCs/>
        </w:rPr>
      </w:pPr>
      <w:r w:rsidRPr="00EC70B2">
        <w:rPr>
          <w:rFonts w:asciiTheme="minorHAnsi" w:hAnsiTheme="minorHAnsi" w:cstheme="minorHAnsi"/>
          <w:i/>
          <w:iCs/>
          <w:noProof/>
        </w:rPr>
        <w:lastRenderedPageBreak/>
        <w:drawing>
          <wp:inline distT="0" distB="0" distL="0" distR="0" wp14:anchorId="4E740222" wp14:editId="5382A7EB">
            <wp:extent cx="5166995" cy="4749800"/>
            <wp:effectExtent l="0" t="0" r="0" b="0"/>
            <wp:docPr id="2" name="Image 2" descr="Capture d’écran 2015-06-1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5-06-18 à 0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33E5" w14:textId="77777777" w:rsidR="00144A71" w:rsidRPr="00EC70B2" w:rsidRDefault="00144A71" w:rsidP="00144A71">
      <w:pPr>
        <w:jc w:val="right"/>
        <w:rPr>
          <w:rFonts w:asciiTheme="minorHAnsi" w:hAnsiTheme="minorHAnsi" w:cstheme="minorHAnsi"/>
          <w:i/>
          <w:iCs/>
        </w:rPr>
      </w:pPr>
    </w:p>
    <w:p w14:paraId="4297A119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Pour réaliser la construction du parallélépipède ci-dessus :</w:t>
      </w:r>
      <w:r w:rsidRPr="00EC70B2">
        <w:rPr>
          <w:rFonts w:ascii="MS Gothic" w:eastAsia="MS Gothic" w:hAnsi="MS Gothic" w:cs="MS Gothic" w:hint="eastAsia"/>
        </w:rPr>
        <w:t> </w:t>
      </w:r>
    </w:p>
    <w:p w14:paraId="4E0C0BC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1) Tracer la ligne d’horizon.</w:t>
      </w:r>
    </w:p>
    <w:p w14:paraId="3F2DC1D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2) Placer les points de fuite PF1 et PF2 suffisamment espacés sur la ligne d’horizon.</w:t>
      </w:r>
    </w:p>
    <w:p w14:paraId="597327EE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3) Tracer l’arête verticale </w:t>
      </w:r>
      <w:r w:rsidR="00830180" w:rsidRPr="00EC70B2">
        <w:rPr>
          <w:rFonts w:asciiTheme="minorHAnsi" w:hAnsiTheme="minorHAnsi" w:cstheme="minorHAnsi"/>
        </w:rPr>
        <w:t xml:space="preserve">du parallélépipède </w:t>
      </w:r>
      <w:r w:rsidRPr="00EC70B2">
        <w:rPr>
          <w:rFonts w:asciiTheme="minorHAnsi" w:hAnsiTheme="minorHAnsi" w:cstheme="minorHAnsi"/>
        </w:rPr>
        <w:t>la plus proche</w:t>
      </w:r>
      <w:r w:rsidR="00830180" w:rsidRPr="00EC70B2">
        <w:rPr>
          <w:rFonts w:asciiTheme="minorHAnsi" w:hAnsiTheme="minorHAnsi" w:cstheme="minorHAnsi"/>
        </w:rPr>
        <w:t xml:space="preserve"> de l’observateur</w:t>
      </w:r>
      <w:r w:rsidRPr="00EC70B2">
        <w:rPr>
          <w:rFonts w:asciiTheme="minorHAnsi" w:hAnsiTheme="minorHAnsi" w:cstheme="minorHAnsi"/>
        </w:rPr>
        <w:t>.</w:t>
      </w:r>
    </w:p>
    <w:p w14:paraId="31CFBDD6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4) Tracer les deux lignes de fuite reliant les extrémités de l’arête au point de fuite PF1.</w:t>
      </w:r>
    </w:p>
    <w:p w14:paraId="09B2958F" w14:textId="0B5B378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5) Tracer la deuxième arête verticale appartenant à la face avant gauche du parallélépipède.</w:t>
      </w:r>
    </w:p>
    <w:p w14:paraId="2320481F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6) Finir de tracer la face avant gauche en suivant les lignes de fuite.</w:t>
      </w:r>
    </w:p>
    <w:p w14:paraId="287B9771" w14:textId="77777777" w:rsidR="00144A71" w:rsidRPr="00EC70B2" w:rsidRDefault="00144A71" w:rsidP="00144A7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7) Faire de même pour tracer la face avant droite à partir du point de fuite PF2.</w:t>
      </w:r>
    </w:p>
    <w:p w14:paraId="286D9D26" w14:textId="77777777" w:rsidR="00144A71" w:rsidRPr="00EC70B2" w:rsidRDefault="00144A71" w:rsidP="00144A71">
      <w:pPr>
        <w:ind w:right="-6"/>
        <w:rPr>
          <w:rFonts w:asciiTheme="minorHAnsi" w:hAnsiTheme="minorHAnsi" w:cstheme="minorHAnsi"/>
          <w:color w:val="FF0000"/>
        </w:rPr>
      </w:pPr>
      <w:r w:rsidRPr="00EC70B2">
        <w:rPr>
          <w:rFonts w:asciiTheme="minorHAnsi" w:hAnsiTheme="minorHAnsi" w:cstheme="minorHAnsi"/>
        </w:rPr>
        <w:t>8) Poursuivre la construction de la figure en s’appuyant alternativement sur les lignes de fuite des points PF1 et PF2.</w:t>
      </w:r>
    </w:p>
    <w:p w14:paraId="10327F24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FF0000"/>
        </w:rPr>
      </w:pPr>
    </w:p>
    <w:p w14:paraId="7C4454BA" w14:textId="77777777" w:rsidR="00DB691C" w:rsidRPr="00EC70B2" w:rsidRDefault="00DB691C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64735CCD" w14:textId="77777777" w:rsidR="00C54D3D" w:rsidRPr="00EC70B2" w:rsidRDefault="00C54D3D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38BC20C8" w14:textId="2AF60A31" w:rsidR="00C54D3D" w:rsidRPr="00EC70B2" w:rsidRDefault="00EC70B2" w:rsidP="00C54D3D">
      <w:pPr>
        <w:ind w:right="-6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C54D3D" w:rsidRPr="00EC70B2">
        <w:rPr>
          <w:rFonts w:asciiTheme="minorHAnsi" w:hAnsiTheme="minorHAnsi" w:cstheme="minorHAnsi"/>
          <w:b/>
          <w:bCs/>
          <w:color w:val="FF0000"/>
          <w:sz w:val="32"/>
          <w:szCs w:val="32"/>
        </w:rPr>
        <w:t>L’ombre au flambeau</w:t>
      </w:r>
    </w:p>
    <w:p w14:paraId="2442593F" w14:textId="77777777" w:rsidR="00144A71" w:rsidRPr="00EC70B2" w:rsidRDefault="00144A71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20668F65" w14:textId="77777777" w:rsidR="00C54D3D" w:rsidRPr="00EC70B2" w:rsidRDefault="00C54D3D" w:rsidP="00C54D3D">
      <w:pPr>
        <w:rPr>
          <w:rFonts w:asciiTheme="minorHAnsi" w:eastAsia="Cambria" w:hAnsiTheme="minorHAnsi" w:cstheme="minorHAnsi"/>
        </w:rPr>
      </w:pPr>
      <w:r w:rsidRPr="00EC70B2">
        <w:rPr>
          <w:rFonts w:asciiTheme="minorHAnsi" w:eastAsia="Cambria" w:hAnsiTheme="minorHAnsi" w:cstheme="minorHAnsi"/>
        </w:rPr>
        <w:t xml:space="preserve">Pour </w:t>
      </w:r>
      <w:r w:rsidRPr="00EC70B2">
        <w:rPr>
          <w:rFonts w:asciiTheme="minorHAnsi" w:eastAsia="Cambria" w:hAnsiTheme="minorHAnsi" w:cstheme="minorHAnsi"/>
          <w:b/>
          <w:bCs/>
        </w:rPr>
        <w:t>l'ombre dite au flambeau</w:t>
      </w:r>
      <w:r w:rsidRPr="00EC70B2">
        <w:rPr>
          <w:rFonts w:asciiTheme="minorHAnsi" w:eastAsia="Cambria" w:hAnsiTheme="minorHAnsi" w:cstheme="minorHAnsi"/>
        </w:rPr>
        <w:t>, les rayons lumineux sont tous issus d'un même point, le flambeau</w:t>
      </w:r>
      <w:r w:rsidR="00E042A2" w:rsidRPr="00EC70B2">
        <w:rPr>
          <w:rFonts w:asciiTheme="minorHAnsi" w:eastAsia="Cambria" w:hAnsiTheme="minorHAnsi" w:cstheme="minorHAnsi"/>
        </w:rPr>
        <w:t>.</w:t>
      </w:r>
      <w:r w:rsidRPr="00EC70B2">
        <w:rPr>
          <w:rFonts w:asciiTheme="minorHAnsi" w:eastAsia="Cambria" w:hAnsiTheme="minorHAnsi" w:cstheme="minorHAnsi"/>
        </w:rPr>
        <w:t xml:space="preserve"> </w:t>
      </w:r>
      <w:r w:rsidR="00E042A2" w:rsidRPr="00EC70B2">
        <w:rPr>
          <w:rFonts w:asciiTheme="minorHAnsi" w:eastAsia="Cambria" w:hAnsiTheme="minorHAnsi" w:cstheme="minorHAnsi"/>
        </w:rPr>
        <w:t>M</w:t>
      </w:r>
      <w:r w:rsidRPr="00EC70B2">
        <w:rPr>
          <w:rFonts w:asciiTheme="minorHAnsi" w:eastAsia="Cambria" w:hAnsiTheme="minorHAnsi" w:cstheme="minorHAnsi"/>
        </w:rPr>
        <w:t xml:space="preserve">ais savoir dessiner l'ombre projetée </w:t>
      </w:r>
      <w:r w:rsidR="00E042A2" w:rsidRPr="00EC70B2">
        <w:rPr>
          <w:rFonts w:asciiTheme="minorHAnsi" w:eastAsia="Cambria" w:hAnsiTheme="minorHAnsi" w:cstheme="minorHAnsi"/>
        </w:rPr>
        <w:t xml:space="preserve">d’un objet </w:t>
      </w:r>
      <w:r w:rsidRPr="00EC70B2">
        <w:rPr>
          <w:rFonts w:asciiTheme="minorHAnsi" w:eastAsia="Cambria" w:hAnsiTheme="minorHAnsi" w:cstheme="minorHAnsi"/>
        </w:rPr>
        <w:t>dans ces conditions c'est savoir dessiner une image par projection centrale.</w:t>
      </w:r>
    </w:p>
    <w:p w14:paraId="70241BBF" w14:textId="77777777" w:rsidR="00E042A2" w:rsidRPr="00EC70B2" w:rsidRDefault="00E042A2" w:rsidP="00A84371">
      <w:pPr>
        <w:ind w:right="-6"/>
        <w:rPr>
          <w:rFonts w:asciiTheme="minorHAnsi" w:hAnsiTheme="minorHAnsi" w:cstheme="minorHAnsi"/>
          <w:color w:val="000000" w:themeColor="text1"/>
        </w:rPr>
      </w:pPr>
    </w:p>
    <w:p w14:paraId="34495E08" w14:textId="77777777" w:rsidR="00C54D3D" w:rsidRPr="00EC70B2" w:rsidRDefault="00C54D3D" w:rsidP="00C54D3D">
      <w:pPr>
        <w:ind w:firstLine="708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1) </w:t>
      </w:r>
      <w:r w:rsidRPr="00EC70B2">
        <w:rPr>
          <w:rFonts w:asciiTheme="minorHAnsi" w:hAnsiTheme="minorHAnsi" w:cstheme="minorHAnsi"/>
          <w:u w:val="single"/>
        </w:rPr>
        <w:t>Construction à l’aide d’un logiciel de géométrie dynamique</w:t>
      </w:r>
    </w:p>
    <w:p w14:paraId="7DA92541" w14:textId="77777777" w:rsidR="00AC524F" w:rsidRPr="00EC70B2" w:rsidRDefault="00AC524F" w:rsidP="00AC524F">
      <w:pPr>
        <w:rPr>
          <w:rFonts w:asciiTheme="minorHAnsi" w:hAnsiTheme="minorHAnsi" w:cstheme="minorHAnsi"/>
        </w:rPr>
      </w:pPr>
    </w:p>
    <w:p w14:paraId="5D073256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>a) Tracer trois demi-droites [AB), [AC) et [AD) placées comme sur la figure ci-dessous.</w:t>
      </w:r>
    </w:p>
    <w:p w14:paraId="7822F3AB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lastRenderedPageBreak/>
        <w:t xml:space="preserve">b) Placer un point E sur [AC). </w:t>
      </w:r>
    </w:p>
    <w:p w14:paraId="6FEACC92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c) Construire la table vue en perspective. Elle est représentée par le parallélogramme EFHG tel que ses côtés soient respectivement parallèles aux demi-droites [AB) et [AD). </w:t>
      </w:r>
      <w:r w:rsidR="0097551C" w:rsidRPr="00EC70B2">
        <w:rPr>
          <w:rFonts w:asciiTheme="minorHAnsi" w:hAnsiTheme="minorHAnsi" w:cstheme="minorHAnsi"/>
        </w:rPr>
        <w:t>On peut éventuellement ajouter les pieds de la table.</w:t>
      </w:r>
    </w:p>
    <w:p w14:paraId="1DB6FB25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d) Placer le spot sur [AC) représenté par le point S. </w:t>
      </w:r>
    </w:p>
    <w:p w14:paraId="0FCD88E5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e) Tracer les demi-droites [SF), [SH) et [SG).  </w:t>
      </w:r>
    </w:p>
    <w:p w14:paraId="5B09737C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f) Construire l’ombre de la table éclairée par le spot. Elle est représentée en perspective par le parallélogramme AMON comme sur la figure ci-dessous.  </w:t>
      </w:r>
    </w:p>
    <w:p w14:paraId="14A04207" w14:textId="77777777" w:rsidR="005732E5" w:rsidRPr="00EC70B2" w:rsidRDefault="00AC524F" w:rsidP="00AC524F">
      <w:pPr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5670CCD8" wp14:editId="406F5894">
            <wp:extent cx="4240346" cy="2831691"/>
            <wp:effectExtent l="0" t="0" r="1905" b="635"/>
            <wp:docPr id="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" b="5851"/>
                    <a:stretch/>
                  </pic:blipFill>
                  <pic:spPr bwMode="auto">
                    <a:xfrm>
                      <a:off x="0" y="0"/>
                      <a:ext cx="4243512" cy="2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C22F" w14:textId="77777777" w:rsidR="00C54D3D" w:rsidRPr="00EC70B2" w:rsidRDefault="00C54D3D" w:rsidP="00C54D3D">
      <w:pPr>
        <w:ind w:firstLine="585"/>
        <w:rPr>
          <w:rFonts w:asciiTheme="minorHAnsi" w:hAnsiTheme="minorHAnsi" w:cstheme="minorHAnsi"/>
          <w:u w:val="single"/>
        </w:rPr>
      </w:pPr>
      <w:r w:rsidRPr="00EC70B2">
        <w:rPr>
          <w:rFonts w:asciiTheme="minorHAnsi" w:hAnsiTheme="minorHAnsi" w:cstheme="minorHAnsi"/>
        </w:rPr>
        <w:t xml:space="preserve">2) </w:t>
      </w:r>
      <w:r w:rsidRPr="00EC70B2">
        <w:rPr>
          <w:rFonts w:asciiTheme="minorHAnsi" w:hAnsiTheme="minorHAnsi" w:cstheme="minorHAnsi"/>
          <w:u w:val="single"/>
        </w:rPr>
        <w:t>Manipulations et observations</w:t>
      </w:r>
    </w:p>
    <w:p w14:paraId="3B537564" w14:textId="77777777" w:rsidR="00AC524F" w:rsidRPr="00EC70B2" w:rsidRDefault="00AC524F" w:rsidP="00C54D3D">
      <w:pPr>
        <w:ind w:firstLine="585"/>
        <w:rPr>
          <w:rFonts w:asciiTheme="minorHAnsi" w:hAnsiTheme="minorHAnsi" w:cstheme="minorHAnsi"/>
          <w:u w:val="single"/>
        </w:rPr>
      </w:pPr>
    </w:p>
    <w:p w14:paraId="0BCB61E3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a) Où faut-il placer le spot S pour que la surface de l’ombre soit plus petite ? </w:t>
      </w:r>
    </w:p>
    <w:p w14:paraId="1476EBCD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b) Comment varie la surface de l’ombre en fonction de la hauteur de la table ? </w:t>
      </w:r>
    </w:p>
    <w:p w14:paraId="3140E300" w14:textId="77777777" w:rsidR="00C54D3D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c) Pour obtenir une vue de dessus, déplacer le point D pour que les demi-droites [AB) et [AD) soient perpendiculaires puis placer C en A.  </w:t>
      </w:r>
    </w:p>
    <w:p w14:paraId="21515470" w14:textId="77777777" w:rsidR="00AC524F" w:rsidRPr="00EC70B2" w:rsidRDefault="00C54D3D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Afficher l’aire de la table et l’aire de son ombre.  </w:t>
      </w:r>
    </w:p>
    <w:p w14:paraId="48211392" w14:textId="77777777" w:rsidR="00AC524F" w:rsidRPr="00EC70B2" w:rsidRDefault="00AC524F" w:rsidP="00C54D3D">
      <w:pPr>
        <w:spacing w:after="120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</w:rPr>
        <w:t xml:space="preserve">En faisant varier les dimensions de la table, peut-on conjecturer que la surface de l’ombre de la table est proportionnelle à la surface de la table ? Justifier.  </w:t>
      </w:r>
    </w:p>
    <w:p w14:paraId="77C630EF" w14:textId="606F2BB6" w:rsidR="00C54D3D" w:rsidRDefault="00AC524F" w:rsidP="004C397E">
      <w:pPr>
        <w:spacing w:after="120"/>
        <w:jc w:val="center"/>
        <w:rPr>
          <w:rFonts w:asciiTheme="minorHAnsi" w:hAnsiTheme="minorHAnsi" w:cstheme="minorHAnsi"/>
        </w:rPr>
      </w:pPr>
      <w:r w:rsidRPr="00EC70B2">
        <w:rPr>
          <w:rFonts w:asciiTheme="minorHAnsi" w:hAnsiTheme="minorHAnsi" w:cstheme="minorHAnsi"/>
          <w:noProof/>
        </w:rPr>
        <w:drawing>
          <wp:inline distT="0" distB="0" distL="0" distR="0" wp14:anchorId="0AA60501" wp14:editId="1E1AA5AC">
            <wp:extent cx="3364865" cy="1720645"/>
            <wp:effectExtent l="0" t="0" r="635" b="0"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9" b="3418"/>
                    <a:stretch/>
                  </pic:blipFill>
                  <pic:spPr bwMode="auto">
                    <a:xfrm>
                      <a:off x="0" y="0"/>
                      <a:ext cx="3372339" cy="17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7499" w14:textId="47C3E5DF" w:rsidR="00EC70B2" w:rsidRPr="004C397E" w:rsidRDefault="00EC70B2" w:rsidP="00EC70B2">
      <w:pPr>
        <w:rPr>
          <w:rFonts w:asciiTheme="minorHAnsi" w:hAnsiTheme="minorHAnsi" w:cstheme="minorHAnsi"/>
          <w:b/>
          <w:bCs/>
          <w:color w:val="00B050"/>
        </w:rPr>
      </w:pPr>
      <w:r w:rsidRPr="004C397E">
        <w:rPr>
          <w:rFonts w:asciiTheme="minorHAnsi" w:hAnsiTheme="minorHAnsi" w:cstheme="minorHAnsi"/>
          <w:b/>
          <w:bCs/>
          <w:color w:val="00B050"/>
        </w:rPr>
        <w:t>Réponse :</w:t>
      </w:r>
    </w:p>
    <w:p w14:paraId="09503B8F" w14:textId="77777777" w:rsidR="008057F7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>Le plus haut possible.</w:t>
      </w:r>
    </w:p>
    <w:p w14:paraId="6609A4CE" w14:textId="77777777" w:rsidR="0097551C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>Plus la table est haute, plus l’ombre est grande.</w:t>
      </w:r>
    </w:p>
    <w:p w14:paraId="1B045418" w14:textId="2E3BAF20" w:rsidR="0097551C" w:rsidRPr="00EC70B2" w:rsidRDefault="0097551C" w:rsidP="00EC70B2">
      <w:pPr>
        <w:pStyle w:val="Paragraphedeliste"/>
        <w:numPr>
          <w:ilvl w:val="0"/>
          <w:numId w:val="24"/>
        </w:numP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lastRenderedPageBreak/>
        <w:t xml:space="preserve">Oui, il y a proportionnalité. Si les longueurs sont multipliées par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Pr="00EC70B2">
        <w:rPr>
          <w:rFonts w:asciiTheme="minorHAnsi" w:hAnsiTheme="minorHAnsi" w:cstheme="minorHAnsi"/>
          <w:color w:val="00B050"/>
        </w:rPr>
        <w:t>, les aires sont</w:t>
      </w:r>
      <w:r w:rsidR="00EC70B2">
        <w:rPr>
          <w:rFonts w:asciiTheme="minorHAnsi" w:hAnsiTheme="minorHAnsi" w:cstheme="minorHAnsi"/>
          <w:color w:val="00B050"/>
        </w:rPr>
        <w:t xml:space="preserve"> </w:t>
      </w:r>
      <w:r w:rsidRPr="00EC70B2">
        <w:rPr>
          <w:rFonts w:asciiTheme="minorHAnsi" w:hAnsiTheme="minorHAnsi" w:cstheme="minorHAnsi"/>
          <w:color w:val="00B050"/>
        </w:rPr>
        <w:t xml:space="preserve">multipliées par </w:t>
      </w:r>
      <m:oMath>
        <m:sSup>
          <m:sSupPr>
            <m:ctrlPr>
              <w:rPr>
                <w:rFonts w:ascii="Cambria Math" w:hAnsi="Cambria Math" w:cstheme="minorHAnsi"/>
                <w:i/>
                <w:color w:val="00B050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</w:rPr>
              <m:t>k</m:t>
            </m:r>
          </m:e>
          <m:sup>
            <m:r>
              <w:rPr>
                <w:rFonts w:ascii="Cambria Math" w:hAnsi="Cambria Math" w:cstheme="minorHAnsi"/>
                <w:color w:val="00B050"/>
              </w:rPr>
              <m:t>2</m:t>
            </m:r>
          </m:sup>
        </m:sSup>
      </m:oMath>
      <w:r w:rsidRPr="00EC70B2">
        <w:rPr>
          <w:rFonts w:asciiTheme="minorHAnsi" w:hAnsiTheme="minorHAnsi" w:cstheme="minorHAnsi"/>
          <w:color w:val="00B050"/>
        </w:rPr>
        <w:t>.</w:t>
      </w:r>
    </w:p>
    <w:p w14:paraId="101AEDB8" w14:textId="77777777" w:rsidR="00B023E1" w:rsidRPr="00EC70B2" w:rsidRDefault="00DC2925" w:rsidP="00EC70B2">
      <w:pPr>
        <w:pStyle w:val="Paragraphedeliste"/>
        <w:spacing w:after="0"/>
        <w:ind w:left="0" w:right="-6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noProof/>
          <w:color w:val="00B05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5274B2" wp14:editId="1953E03B">
                <wp:simplePos x="0" y="0"/>
                <wp:positionH relativeFrom="column">
                  <wp:posOffset>502551</wp:posOffset>
                </wp:positionH>
                <wp:positionV relativeFrom="paragraph">
                  <wp:posOffset>2585761</wp:posOffset>
                </wp:positionV>
                <wp:extent cx="4763770" cy="941705"/>
                <wp:effectExtent l="0" t="0" r="0" b="0"/>
                <wp:wrapNone/>
                <wp:docPr id="6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6" name="Picture 1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1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1A2335" w14:textId="77777777" w:rsidR="00A84371" w:rsidRPr="003B1847" w:rsidRDefault="00A84371" w:rsidP="00A8437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9C5708F" w14:textId="77777777" w:rsidR="00A84371" w:rsidRDefault="00000000" w:rsidP="00A8437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A8437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67C02A7" w14:textId="77777777" w:rsidR="00A84371" w:rsidRPr="00074971" w:rsidRDefault="00A84371" w:rsidP="00A8437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AD5A2" id="Group 120" o:spid="_x0000_s1026" style="position:absolute;left:0;text-align:left;margin-left:39.55pt;margin-top:203.6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p w:rsidR="00A84371" w:rsidRPr="003B1847" w:rsidRDefault="00A84371" w:rsidP="00A8437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A84371" w:rsidRDefault="008F2484" w:rsidP="00A8437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3" w:history="1">
                          <w:r w:rsidR="00A8437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A84371" w:rsidRPr="00074971" w:rsidRDefault="00A84371" w:rsidP="00A8437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28D2" w:rsidRPr="00EC70B2">
        <w:rPr>
          <w:rFonts w:asciiTheme="minorHAnsi" w:hAnsiTheme="minorHAnsi" w:cstheme="minorHAnsi"/>
          <w:color w:val="00B050"/>
        </w:rPr>
        <w:t>En effet, o</w:t>
      </w:r>
      <w:r w:rsidR="00B023E1" w:rsidRPr="00EC70B2">
        <w:rPr>
          <w:rFonts w:asciiTheme="minorHAnsi" w:hAnsiTheme="minorHAnsi" w:cstheme="minorHAnsi"/>
          <w:color w:val="00B050"/>
        </w:rPr>
        <w:t xml:space="preserve">n a par exemple, </w:t>
      </w:r>
      <m:oMath>
        <m:r>
          <w:rPr>
            <w:rFonts w:ascii="Cambria Math" w:hAnsi="Cambria Math" w:cstheme="minorHAnsi"/>
            <w:color w:val="00B050"/>
          </w:rPr>
          <m:t>SN=kSF</m:t>
        </m:r>
      </m:oMath>
      <w:r w:rsidR="00B023E1" w:rsidRPr="00EC70B2">
        <w:rPr>
          <w:rFonts w:asciiTheme="minorHAnsi" w:hAnsiTheme="minorHAnsi" w:cstheme="minorHAnsi"/>
          <w:color w:val="00B050"/>
        </w:rPr>
        <w:t xml:space="preserve"> ou encore </w:t>
      </w:r>
      <m:oMath>
        <m:r>
          <w:rPr>
            <w:rFonts w:ascii="Cambria Math" w:hAnsi="Cambria Math" w:cstheme="minorHAnsi"/>
            <w:color w:val="00B050"/>
          </w:rPr>
          <m:t>FH=kNO</m:t>
        </m:r>
      </m:oMath>
      <w:r w:rsidR="00B023E1" w:rsidRPr="00EC70B2">
        <w:rPr>
          <w:rFonts w:asciiTheme="minorHAnsi" w:hAnsiTheme="minorHAnsi" w:cstheme="minorHAnsi"/>
          <w:color w:val="00B050"/>
        </w:rPr>
        <w:t>. Comme la table est parallèle au sol, on retrouve des configuration</w:t>
      </w:r>
      <w:r w:rsidR="00EF28D2" w:rsidRPr="00EC70B2">
        <w:rPr>
          <w:rFonts w:asciiTheme="minorHAnsi" w:hAnsiTheme="minorHAnsi" w:cstheme="minorHAnsi"/>
          <w:color w:val="00B050"/>
        </w:rPr>
        <w:t>s</w:t>
      </w:r>
      <w:r w:rsidR="00B023E1" w:rsidRPr="00EC70B2">
        <w:rPr>
          <w:rFonts w:asciiTheme="minorHAnsi" w:hAnsiTheme="minorHAnsi" w:cstheme="minorHAnsi"/>
          <w:color w:val="00B050"/>
        </w:rPr>
        <w:t xml:space="preserve"> de Thalès qui f</w:t>
      </w:r>
      <w:r w:rsidR="00E042A2" w:rsidRPr="00EC70B2">
        <w:rPr>
          <w:rFonts w:asciiTheme="minorHAnsi" w:hAnsiTheme="minorHAnsi" w:cstheme="minorHAnsi"/>
          <w:color w:val="00B050"/>
        </w:rPr>
        <w:t>on</w:t>
      </w:r>
      <w:r w:rsidR="00B023E1" w:rsidRPr="00EC70B2">
        <w:rPr>
          <w:rFonts w:asciiTheme="minorHAnsi" w:hAnsiTheme="minorHAnsi" w:cstheme="minorHAnsi"/>
          <w:color w:val="00B050"/>
        </w:rPr>
        <w:t xml:space="preserve">t que toutes les longueurs de la pyramide </w:t>
      </w:r>
      <m:oMath>
        <m:r>
          <w:rPr>
            <w:rFonts w:ascii="Cambria Math" w:hAnsi="Cambria Math" w:cstheme="minorHAnsi"/>
            <w:color w:val="00B050"/>
          </w:rPr>
          <m:t>SAMON</m:t>
        </m:r>
      </m:oMath>
      <w:r w:rsidR="00B023E1" w:rsidRPr="00EC70B2">
        <w:rPr>
          <w:rFonts w:asciiTheme="minorHAnsi" w:hAnsiTheme="minorHAnsi" w:cstheme="minorHAnsi"/>
          <w:color w:val="00B050"/>
        </w:rPr>
        <w:t xml:space="preserve"> sont </w:t>
      </w:r>
      <w:r w:rsidR="00EF28D2" w:rsidRPr="00EC70B2">
        <w:rPr>
          <w:rFonts w:asciiTheme="minorHAnsi" w:hAnsiTheme="minorHAnsi" w:cstheme="minorHAnsi"/>
          <w:color w:val="00B050"/>
        </w:rPr>
        <w:t xml:space="preserve">proportionnelles (de coefficient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="00EF28D2" w:rsidRPr="00EC70B2">
        <w:rPr>
          <w:rFonts w:asciiTheme="minorHAnsi" w:hAnsiTheme="minorHAnsi" w:cstheme="minorHAnsi"/>
          <w:color w:val="00B050"/>
        </w:rPr>
        <w:t xml:space="preserve">) aux longueurs de la pyramide </w:t>
      </w:r>
      <m:oMath>
        <m:r>
          <w:rPr>
            <w:rFonts w:ascii="Cambria Math" w:hAnsi="Cambria Math" w:cstheme="minorHAnsi"/>
            <w:color w:val="00B050"/>
          </w:rPr>
          <m:t>SEFHG</m:t>
        </m:r>
      </m:oMath>
      <w:r w:rsidR="00EF28D2" w:rsidRPr="00EC70B2">
        <w:rPr>
          <w:rFonts w:asciiTheme="minorHAnsi" w:hAnsiTheme="minorHAnsi" w:cstheme="minorHAnsi"/>
          <w:color w:val="00B050"/>
        </w:rPr>
        <w:t>.</w:t>
      </w:r>
    </w:p>
    <w:p w14:paraId="741E6CE1" w14:textId="7B998FF8" w:rsidR="00B709E5" w:rsidRPr="00EC70B2" w:rsidRDefault="00B709E5" w:rsidP="00EC70B2">
      <w:pPr>
        <w:pStyle w:val="Paragraphedeliste"/>
        <w:spacing w:after="0"/>
        <w:ind w:left="0" w:right="-6"/>
        <w:rPr>
          <w:rFonts w:asciiTheme="minorHAnsi" w:hAnsiTheme="minorHAnsi" w:cstheme="minorHAnsi"/>
          <w:color w:val="00B050"/>
        </w:rPr>
      </w:pPr>
      <w:r w:rsidRPr="00EC70B2">
        <w:rPr>
          <w:rFonts w:asciiTheme="minorHAnsi" w:hAnsiTheme="minorHAnsi" w:cstheme="minorHAnsi"/>
          <w:color w:val="00B050"/>
        </w:rPr>
        <w:t xml:space="preserve">Pour déterminer </w:t>
      </w:r>
      <m:oMath>
        <m:r>
          <w:rPr>
            <w:rFonts w:ascii="Cambria Math" w:hAnsi="Cambria Math" w:cstheme="minorHAnsi"/>
            <w:color w:val="00B050"/>
          </w:rPr>
          <m:t>k</m:t>
        </m:r>
      </m:oMath>
      <w:r w:rsidRPr="00EC70B2">
        <w:rPr>
          <w:rFonts w:asciiTheme="minorHAnsi" w:hAnsiTheme="minorHAnsi" w:cstheme="minorHAnsi"/>
          <w:color w:val="00B050"/>
        </w:rPr>
        <w:t xml:space="preserve">, il suffit de calculer le rapport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SA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SE</m:t>
            </m:r>
          </m:den>
        </m:f>
      </m:oMath>
      <w:r w:rsidRPr="00EC70B2">
        <w:rPr>
          <w:rFonts w:asciiTheme="minorHAnsi" w:hAnsiTheme="minorHAnsi" w:cstheme="minorHAnsi"/>
          <w:color w:val="00B050"/>
        </w:rPr>
        <w:t>.</w:t>
      </w:r>
    </w:p>
    <w:sectPr w:rsidR="00B709E5" w:rsidRPr="00EC70B2" w:rsidSect="00EC70B2">
      <w:headerReference w:type="even" r:id="rId24"/>
      <w:headerReference w:type="default" r:id="rId25"/>
      <w:footerReference w:type="default" r:id="rId26"/>
      <w:pgSz w:w="11900" w:h="16840"/>
      <w:pgMar w:top="93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A8B1B" w14:textId="77777777" w:rsidR="00976B86" w:rsidRDefault="00976B86">
      <w:r>
        <w:separator/>
      </w:r>
    </w:p>
  </w:endnote>
  <w:endnote w:type="continuationSeparator" w:id="0">
    <w:p w14:paraId="530E8FFE" w14:textId="77777777" w:rsidR="00976B86" w:rsidRDefault="0097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FD9D" w14:textId="77777777" w:rsidR="00467FD0" w:rsidRPr="00916C68" w:rsidRDefault="00467FD0" w:rsidP="00CB6B80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9993A70" w14:textId="77777777" w:rsidR="00467FD0" w:rsidRDefault="00467F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E007" w14:textId="77777777" w:rsidR="00976B86" w:rsidRDefault="00976B86">
      <w:r>
        <w:separator/>
      </w:r>
    </w:p>
  </w:footnote>
  <w:footnote w:type="continuationSeparator" w:id="0">
    <w:p w14:paraId="2EE52F89" w14:textId="77777777" w:rsidR="00976B86" w:rsidRDefault="00976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00CC9" w14:textId="77777777" w:rsidR="00467FD0" w:rsidRDefault="00467FD0" w:rsidP="00A36A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C173C6E" w14:textId="77777777" w:rsidR="00467FD0" w:rsidRDefault="00467FD0" w:rsidP="00221AAA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5C141" w14:textId="77777777" w:rsidR="00467FD0" w:rsidRDefault="00467FD0" w:rsidP="00A36A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B13A1CC" w14:textId="77777777" w:rsidR="00467FD0" w:rsidRDefault="00467FD0" w:rsidP="00221AAA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0DF9"/>
    <w:multiLevelType w:val="hybridMultilevel"/>
    <w:tmpl w:val="38E2A9DE"/>
    <w:lvl w:ilvl="0" w:tplc="D2E8CDA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ED06319"/>
    <w:multiLevelType w:val="hybridMultilevel"/>
    <w:tmpl w:val="3C52A81A"/>
    <w:lvl w:ilvl="0" w:tplc="4F8E5CD2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104C77BA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327005F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F60DD"/>
    <w:multiLevelType w:val="hybridMultilevel"/>
    <w:tmpl w:val="282C837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27BE9"/>
    <w:multiLevelType w:val="multilevel"/>
    <w:tmpl w:val="A242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086A89"/>
    <w:multiLevelType w:val="hybridMultilevel"/>
    <w:tmpl w:val="E828C344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E4DC5"/>
    <w:multiLevelType w:val="hybridMultilevel"/>
    <w:tmpl w:val="B1A6C8B8"/>
    <w:lvl w:ilvl="0" w:tplc="35961CE4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001D54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0FC4771"/>
    <w:multiLevelType w:val="hybridMultilevel"/>
    <w:tmpl w:val="BF826218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7CF0442"/>
    <w:multiLevelType w:val="hybridMultilevel"/>
    <w:tmpl w:val="6DC6D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67363"/>
    <w:multiLevelType w:val="hybridMultilevel"/>
    <w:tmpl w:val="75AA759E"/>
    <w:lvl w:ilvl="0" w:tplc="2EB415B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4E165DEB"/>
    <w:multiLevelType w:val="hybridMultilevel"/>
    <w:tmpl w:val="AC36FF22"/>
    <w:lvl w:ilvl="0" w:tplc="266675F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74CC8"/>
    <w:multiLevelType w:val="multilevel"/>
    <w:tmpl w:val="A242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5A175C"/>
    <w:multiLevelType w:val="hybridMultilevel"/>
    <w:tmpl w:val="C8B8CB78"/>
    <w:lvl w:ilvl="0" w:tplc="79E0F716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B2A71"/>
    <w:multiLevelType w:val="hybridMultilevel"/>
    <w:tmpl w:val="F462D734"/>
    <w:lvl w:ilvl="0" w:tplc="170C781A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5ACD2CD6"/>
    <w:multiLevelType w:val="multilevel"/>
    <w:tmpl w:val="9AE0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53380A"/>
    <w:multiLevelType w:val="hybridMultilevel"/>
    <w:tmpl w:val="0978B6F6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4F55DEF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71D668B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7B1200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388724">
    <w:abstractNumId w:val="9"/>
  </w:num>
  <w:num w:numId="2" w16cid:durableId="607077991">
    <w:abstractNumId w:val="4"/>
  </w:num>
  <w:num w:numId="3" w16cid:durableId="1304770923">
    <w:abstractNumId w:val="17"/>
  </w:num>
  <w:num w:numId="4" w16cid:durableId="1661228433">
    <w:abstractNumId w:val="10"/>
  </w:num>
  <w:num w:numId="5" w16cid:durableId="1923952495">
    <w:abstractNumId w:val="0"/>
  </w:num>
  <w:num w:numId="6" w16cid:durableId="909851111">
    <w:abstractNumId w:val="3"/>
  </w:num>
  <w:num w:numId="7" w16cid:durableId="1433013344">
    <w:abstractNumId w:val="12"/>
  </w:num>
  <w:num w:numId="8" w16cid:durableId="2125152345">
    <w:abstractNumId w:val="20"/>
  </w:num>
  <w:num w:numId="9" w16cid:durableId="1740439603">
    <w:abstractNumId w:val="23"/>
  </w:num>
  <w:num w:numId="10" w16cid:durableId="1519465531">
    <w:abstractNumId w:val="11"/>
  </w:num>
  <w:num w:numId="11" w16cid:durableId="2058622626">
    <w:abstractNumId w:val="7"/>
  </w:num>
  <w:num w:numId="12" w16cid:durableId="529995732">
    <w:abstractNumId w:val="22"/>
  </w:num>
  <w:num w:numId="13" w16cid:durableId="858738436">
    <w:abstractNumId w:val="13"/>
  </w:num>
  <w:num w:numId="14" w16cid:durableId="1571577360">
    <w:abstractNumId w:val="15"/>
  </w:num>
  <w:num w:numId="15" w16cid:durableId="2005470177">
    <w:abstractNumId w:val="21"/>
  </w:num>
  <w:num w:numId="16" w16cid:durableId="586957682">
    <w:abstractNumId w:val="8"/>
  </w:num>
  <w:num w:numId="17" w16cid:durableId="403650565">
    <w:abstractNumId w:val="2"/>
  </w:num>
  <w:num w:numId="18" w16cid:durableId="977999540">
    <w:abstractNumId w:val="24"/>
  </w:num>
  <w:num w:numId="19" w16cid:durableId="2086108105">
    <w:abstractNumId w:val="19"/>
  </w:num>
  <w:num w:numId="20" w16cid:durableId="858159978">
    <w:abstractNumId w:val="18"/>
  </w:num>
  <w:num w:numId="21" w16cid:durableId="630137468">
    <w:abstractNumId w:val="16"/>
  </w:num>
  <w:num w:numId="22" w16cid:durableId="851383933">
    <w:abstractNumId w:val="6"/>
  </w:num>
  <w:num w:numId="23" w16cid:durableId="1410427513">
    <w:abstractNumId w:val="1"/>
  </w:num>
  <w:num w:numId="24" w16cid:durableId="857697544">
    <w:abstractNumId w:val="5"/>
  </w:num>
  <w:num w:numId="25" w16cid:durableId="12946742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5080E"/>
    <w:rsid w:val="00053A9D"/>
    <w:rsid w:val="00053DA8"/>
    <w:rsid w:val="00065BCD"/>
    <w:rsid w:val="00144A71"/>
    <w:rsid w:val="0018467E"/>
    <w:rsid w:val="001E53F2"/>
    <w:rsid w:val="00202172"/>
    <w:rsid w:val="002211A4"/>
    <w:rsid w:val="00221AAA"/>
    <w:rsid w:val="00236298"/>
    <w:rsid w:val="002412FF"/>
    <w:rsid w:val="00250E27"/>
    <w:rsid w:val="00282D7B"/>
    <w:rsid w:val="00290F0A"/>
    <w:rsid w:val="002F54A1"/>
    <w:rsid w:val="0034310C"/>
    <w:rsid w:val="00356E50"/>
    <w:rsid w:val="00372BDC"/>
    <w:rsid w:val="003806DF"/>
    <w:rsid w:val="0038502E"/>
    <w:rsid w:val="003C6BF1"/>
    <w:rsid w:val="003D1BFA"/>
    <w:rsid w:val="003D5498"/>
    <w:rsid w:val="00403F21"/>
    <w:rsid w:val="00420327"/>
    <w:rsid w:val="004315EE"/>
    <w:rsid w:val="00461816"/>
    <w:rsid w:val="00467FD0"/>
    <w:rsid w:val="00470B4B"/>
    <w:rsid w:val="004C397E"/>
    <w:rsid w:val="004D1A5E"/>
    <w:rsid w:val="004E2387"/>
    <w:rsid w:val="004E6150"/>
    <w:rsid w:val="004E7346"/>
    <w:rsid w:val="004F0AB2"/>
    <w:rsid w:val="004F237B"/>
    <w:rsid w:val="004F4F30"/>
    <w:rsid w:val="005240DC"/>
    <w:rsid w:val="00543DB6"/>
    <w:rsid w:val="005732E5"/>
    <w:rsid w:val="005B0A06"/>
    <w:rsid w:val="005F2F35"/>
    <w:rsid w:val="005F406E"/>
    <w:rsid w:val="006030BA"/>
    <w:rsid w:val="00647E36"/>
    <w:rsid w:val="00667D6B"/>
    <w:rsid w:val="006A5EF4"/>
    <w:rsid w:val="006B4910"/>
    <w:rsid w:val="00703DCD"/>
    <w:rsid w:val="0073103A"/>
    <w:rsid w:val="007417F5"/>
    <w:rsid w:val="00760652"/>
    <w:rsid w:val="007627EF"/>
    <w:rsid w:val="00772D41"/>
    <w:rsid w:val="007D0020"/>
    <w:rsid w:val="007D5162"/>
    <w:rsid w:val="00804F9D"/>
    <w:rsid w:val="008057F7"/>
    <w:rsid w:val="00816AD6"/>
    <w:rsid w:val="00830180"/>
    <w:rsid w:val="00864ED4"/>
    <w:rsid w:val="008F2484"/>
    <w:rsid w:val="008F5277"/>
    <w:rsid w:val="00942B97"/>
    <w:rsid w:val="00965B30"/>
    <w:rsid w:val="0097551C"/>
    <w:rsid w:val="00976B86"/>
    <w:rsid w:val="0098173C"/>
    <w:rsid w:val="009E125D"/>
    <w:rsid w:val="00A043FB"/>
    <w:rsid w:val="00A16F4A"/>
    <w:rsid w:val="00A36A29"/>
    <w:rsid w:val="00A415A7"/>
    <w:rsid w:val="00A84371"/>
    <w:rsid w:val="00A96921"/>
    <w:rsid w:val="00AB181F"/>
    <w:rsid w:val="00AC524F"/>
    <w:rsid w:val="00AF2F3F"/>
    <w:rsid w:val="00B023E1"/>
    <w:rsid w:val="00B052A4"/>
    <w:rsid w:val="00B10C9F"/>
    <w:rsid w:val="00B12E95"/>
    <w:rsid w:val="00B42279"/>
    <w:rsid w:val="00B50A15"/>
    <w:rsid w:val="00B640A4"/>
    <w:rsid w:val="00B709E5"/>
    <w:rsid w:val="00B71E56"/>
    <w:rsid w:val="00B82BAC"/>
    <w:rsid w:val="00BA3258"/>
    <w:rsid w:val="00C228DF"/>
    <w:rsid w:val="00C54D3D"/>
    <w:rsid w:val="00C57FE6"/>
    <w:rsid w:val="00C7435E"/>
    <w:rsid w:val="00CA03CA"/>
    <w:rsid w:val="00CA174A"/>
    <w:rsid w:val="00CB6B80"/>
    <w:rsid w:val="00D00683"/>
    <w:rsid w:val="00D02B24"/>
    <w:rsid w:val="00D350DC"/>
    <w:rsid w:val="00D37950"/>
    <w:rsid w:val="00D77AB1"/>
    <w:rsid w:val="00DB691C"/>
    <w:rsid w:val="00DC2925"/>
    <w:rsid w:val="00DC5448"/>
    <w:rsid w:val="00E042A2"/>
    <w:rsid w:val="00E0550D"/>
    <w:rsid w:val="00E21402"/>
    <w:rsid w:val="00E215A4"/>
    <w:rsid w:val="00E23013"/>
    <w:rsid w:val="00E35CFB"/>
    <w:rsid w:val="00E5112F"/>
    <w:rsid w:val="00E54A26"/>
    <w:rsid w:val="00E74D0D"/>
    <w:rsid w:val="00EB46B7"/>
    <w:rsid w:val="00EC70B2"/>
    <w:rsid w:val="00EE68E9"/>
    <w:rsid w:val="00EF28D2"/>
    <w:rsid w:val="00F1021E"/>
    <w:rsid w:val="00F24745"/>
    <w:rsid w:val="00F24B12"/>
    <w:rsid w:val="00F42A52"/>
    <w:rsid w:val="00F7255D"/>
    <w:rsid w:val="00FB61AC"/>
    <w:rsid w:val="00FC070E"/>
    <w:rsid w:val="00FC1C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9B9CDC"/>
  <w14:defaultImageDpi w14:val="300"/>
  <w15:chartTrackingRefBased/>
  <w15:docId w15:val="{606D32A9-84EC-1E47-87C1-9282AECF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0AB2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uiPriority w:val="99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rPr>
      <w:rFonts w:eastAsia="Cambria"/>
      <w:i/>
      <w:lang w:eastAsia="en-US"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character" w:styleId="Numrodepage">
    <w:name w:val="page number"/>
    <w:rsid w:val="00221AAA"/>
  </w:style>
  <w:style w:type="paragraph" w:customStyle="1" w:styleId="Textebrut1">
    <w:name w:val="Texte brut1"/>
    <w:basedOn w:val="Normal"/>
    <w:rsid w:val="005240DC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7D0020"/>
    <w:rPr>
      <w:color w:val="808080"/>
    </w:rPr>
  </w:style>
  <w:style w:type="paragraph" w:styleId="Paragraphedeliste">
    <w:name w:val="List Paragraph"/>
    <w:basedOn w:val="Normal"/>
    <w:qFormat/>
    <w:rsid w:val="005B0A06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NormalWeb">
    <w:name w:val="Normal (Web)"/>
    <w:basedOn w:val="Normal"/>
    <w:uiPriority w:val="99"/>
    <w:unhideWhenUsed/>
    <w:rsid w:val="00E215A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E215A4"/>
  </w:style>
  <w:style w:type="character" w:styleId="Accentuation">
    <w:name w:val="Emphasis"/>
    <w:basedOn w:val="Policepardfaut"/>
    <w:uiPriority w:val="20"/>
    <w:qFormat/>
    <w:rsid w:val="00E215A4"/>
    <w:rPr>
      <w:i/>
      <w:iCs/>
    </w:rPr>
  </w:style>
  <w:style w:type="character" w:styleId="lev">
    <w:name w:val="Strong"/>
    <w:basedOn w:val="Policepardfaut"/>
    <w:uiPriority w:val="22"/>
    <w:qFormat/>
    <w:rsid w:val="00E215A4"/>
    <w:rPr>
      <w:b/>
      <w:bCs/>
    </w:rPr>
  </w:style>
  <w:style w:type="paragraph" w:styleId="Textedebulles">
    <w:name w:val="Balloon Text"/>
    <w:basedOn w:val="Normal"/>
    <w:link w:val="TextedebullesCar"/>
    <w:rsid w:val="00B709E5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709E5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6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1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892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3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8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maths-et-tiques.fr/index.php/mentions-legal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6</Pages>
  <Words>943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PROBABILITÉS CONDITIONNELLES ET INDEPENDANCE</vt:lpstr>
      <vt:lpstr>I. Probabilité conditionnelle</vt:lpstr>
      <vt:lpstr>II. Arbre pondéré</vt:lpstr>
      <vt:lpstr>III. Probabilités et indépendance</vt:lpstr>
    </vt:vector>
  </TitlesOfParts>
  <Company/>
  <LinksUpToDate>false</LinksUpToDate>
  <CharactersWithSpaces>6119</CharactersWithSpaces>
  <SharedDoc>false</SharedDoc>
  <HLinks>
    <vt:vector size="72" baseType="variant">
      <vt:variant>
        <vt:i4>4456541</vt:i4>
      </vt:variant>
      <vt:variant>
        <vt:i4>171</vt:i4>
      </vt:variant>
      <vt:variant>
        <vt:i4>0</vt:i4>
      </vt:variant>
      <vt:variant>
        <vt:i4>5</vt:i4>
      </vt:variant>
      <vt:variant>
        <vt:lpwstr>https://youtu.be/e7jH8a1cDtg</vt:lpwstr>
      </vt:variant>
      <vt:variant>
        <vt:lpwstr/>
      </vt:variant>
      <vt:variant>
        <vt:i4>1376350</vt:i4>
      </vt:variant>
      <vt:variant>
        <vt:i4>162</vt:i4>
      </vt:variant>
      <vt:variant>
        <vt:i4>0</vt:i4>
      </vt:variant>
      <vt:variant>
        <vt:i4>5</vt:i4>
      </vt:variant>
      <vt:variant>
        <vt:lpwstr>https://youtu.be/yIvN6Dh-bDg</vt:lpwstr>
      </vt:variant>
      <vt:variant>
        <vt:lpwstr/>
      </vt:variant>
      <vt:variant>
        <vt:i4>1769492</vt:i4>
      </vt:variant>
      <vt:variant>
        <vt:i4>135</vt:i4>
      </vt:variant>
      <vt:variant>
        <vt:i4>0</vt:i4>
      </vt:variant>
      <vt:variant>
        <vt:i4>5</vt:i4>
      </vt:variant>
      <vt:variant>
        <vt:lpwstr>https://youtu.be/SD9H5OYYLz0</vt:lpwstr>
      </vt:variant>
      <vt:variant>
        <vt:lpwstr/>
      </vt:variant>
      <vt:variant>
        <vt:i4>6160487</vt:i4>
      </vt:variant>
      <vt:variant>
        <vt:i4>102</vt:i4>
      </vt:variant>
      <vt:variant>
        <vt:i4>0</vt:i4>
      </vt:variant>
      <vt:variant>
        <vt:i4>5</vt:i4>
      </vt:variant>
      <vt:variant>
        <vt:lpwstr>https://youtu.be/wdiMq_lTk1w</vt:lpwstr>
      </vt:variant>
      <vt:variant>
        <vt:lpwstr/>
      </vt:variant>
      <vt:variant>
        <vt:i4>1441792</vt:i4>
      </vt:variant>
      <vt:variant>
        <vt:i4>78</vt:i4>
      </vt:variant>
      <vt:variant>
        <vt:i4>0</vt:i4>
      </vt:variant>
      <vt:variant>
        <vt:i4>5</vt:i4>
      </vt:variant>
      <vt:variant>
        <vt:lpwstr>https://youtu.be/qTpTBoZA7zY</vt:lpwstr>
      </vt:variant>
      <vt:variant>
        <vt:lpwstr/>
      </vt:variant>
      <vt:variant>
        <vt:i4>917516</vt:i4>
      </vt:variant>
      <vt:variant>
        <vt:i4>48</vt:i4>
      </vt:variant>
      <vt:variant>
        <vt:i4>0</vt:i4>
      </vt:variant>
      <vt:variant>
        <vt:i4>5</vt:i4>
      </vt:variant>
      <vt:variant>
        <vt:lpwstr>https://youtu.be/Pc5kJBkPDbo</vt:lpwstr>
      </vt:variant>
      <vt:variant>
        <vt:lpwstr/>
      </vt:variant>
      <vt:variant>
        <vt:i4>4980772</vt:i4>
      </vt:variant>
      <vt:variant>
        <vt:i4>9</vt:i4>
      </vt:variant>
      <vt:variant>
        <vt:i4>0</vt:i4>
      </vt:variant>
      <vt:variant>
        <vt:i4>5</vt:i4>
      </vt:variant>
      <vt:variant>
        <vt:lpwstr>https://youtu.be/SWmkdKxXf_I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544866419</vt:i4>
      </vt:variant>
      <vt:variant>
        <vt:i4>4541</vt:i4>
      </vt:variant>
      <vt:variant>
        <vt:i4>1041</vt:i4>
      </vt:variant>
      <vt:variant>
        <vt:i4>1</vt:i4>
      </vt:variant>
      <vt:variant>
        <vt:lpwstr>Capture d’écran 2012-06-05 à 18</vt:lpwstr>
      </vt:variant>
      <vt:variant>
        <vt:lpwstr/>
      </vt:variant>
      <vt:variant>
        <vt:i4>544800889</vt:i4>
      </vt:variant>
      <vt:variant>
        <vt:i4>6684</vt:i4>
      </vt:variant>
      <vt:variant>
        <vt:i4>1050</vt:i4>
      </vt:variant>
      <vt:variant>
        <vt:i4>1</vt:i4>
      </vt:variant>
      <vt:variant>
        <vt:lpwstr>Capture d’écran 2012-06-04 à 23</vt:lpwstr>
      </vt:variant>
      <vt:variant>
        <vt:lpwstr/>
      </vt:variant>
      <vt:variant>
        <vt:i4>544735349</vt:i4>
      </vt:variant>
      <vt:variant>
        <vt:i4>12227</vt:i4>
      </vt:variant>
      <vt:variant>
        <vt:i4>1080</vt:i4>
      </vt:variant>
      <vt:variant>
        <vt:i4>1</vt:i4>
      </vt:variant>
      <vt:variant>
        <vt:lpwstr>Capture d’écran 2011-06-28 à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68</cp:revision>
  <cp:lastPrinted>2014-08-15T13:06:00Z</cp:lastPrinted>
  <dcterms:created xsi:type="dcterms:W3CDTF">2019-08-29T20:07:00Z</dcterms:created>
  <dcterms:modified xsi:type="dcterms:W3CDTF">2022-11-29T14:34:00Z</dcterms:modified>
</cp:coreProperties>
</file>